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559C0" w:rsidRDefault="00A46474">
      <w:pPr>
        <w:spacing w:after="0" w:line="259" w:lineRule="auto"/>
        <w:ind w:left="-1134" w:right="1089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15241</wp:posOffset>
                </wp:positionH>
                <wp:positionV relativeFrom="page">
                  <wp:posOffset>19051</wp:posOffset>
                </wp:positionV>
                <wp:extent cx="7538084" cy="10667999"/>
                <wp:effectExtent l="0" t="0" r="0" b="0"/>
                <wp:wrapTopAndBottom/>
                <wp:docPr id="3809" name="Group 3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084" cy="10667999"/>
                          <a:chOff x="0" y="0"/>
                          <a:chExt cx="7538084" cy="10667999"/>
                        </a:xfrm>
                      </wpg:grpSpPr>
                      <pic:pic xmlns:pic="http://schemas.openxmlformats.org/drawingml/2006/picture">
                        <pic:nvPicPr>
                          <pic:cNvPr id="4412" name="Picture 44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8" y="-3810"/>
                            <a:ext cx="7531608" cy="1064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04849" y="2749598"/>
                            <a:ext cx="1482692" cy="593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2F5496"/>
                                  <w:w w:val="112"/>
                                  <w:sz w:val="60"/>
                                </w:rPr>
                                <w:t>Voices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5469" y="2749598"/>
                            <a:ext cx="3039873" cy="593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2F5496"/>
                                  <w:spacing w:val="11"/>
                                  <w:w w:val="10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2F5496"/>
                                  <w:w w:val="109"/>
                                  <w:sz w:val="60"/>
                                </w:rPr>
                                <w:t>Festival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2F5496"/>
                                  <w:spacing w:val="11"/>
                                  <w:w w:val="10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2F5496"/>
                                  <w:w w:val="109"/>
                                  <w:sz w:val="6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71194" y="4024433"/>
                            <a:ext cx="45419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6"/>
                                  <w:sz w:val="20"/>
                                </w:rPr>
                                <w:t>Grant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12951" y="4024433"/>
                            <a:ext cx="82698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20"/>
                                </w:rPr>
                                <w:t>Agreement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35251" y="4024433"/>
                            <a:ext cx="258601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0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50463" y="4024433"/>
                            <a:ext cx="96008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3"/>
                                  <w:sz w:val="20"/>
                                </w:rPr>
                                <w:t>LC02408824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71194" y="4253034"/>
                            <a:ext cx="132374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9"/>
                                  <w:sz w:val="20"/>
                                </w:rPr>
                                <w:t>Project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9"/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9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450463" y="4253034"/>
                            <a:ext cx="898601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1"/>
                                  <w:sz w:val="20"/>
                                </w:rPr>
                                <w:t>01/10/2023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71194" y="4481633"/>
                            <a:ext cx="63848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7"/>
                                  <w:sz w:val="20"/>
                                </w:rPr>
                                <w:t>Duration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51635" y="4481633"/>
                            <a:ext cx="418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83131" y="4481633"/>
                            <a:ext cx="1548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1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299717" y="4481633"/>
                            <a:ext cx="418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31213" y="4481633"/>
                            <a:ext cx="237656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4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10029" y="4481633"/>
                            <a:ext cx="418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41525" y="4481633"/>
                            <a:ext cx="52159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7"/>
                                  <w:sz w:val="20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7" name="Rectangle 3807"/>
                        <wps:cNvSpPr/>
                        <wps:spPr>
                          <a:xfrm>
                            <a:off x="2450463" y="4481633"/>
                            <a:ext cx="18985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0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>
                            <a:off x="2593211" y="4481633"/>
                            <a:ext cx="418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24707" y="4481633"/>
                            <a:ext cx="57277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0"/>
                                  <w:sz w:val="20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71194" y="4710233"/>
                            <a:ext cx="827828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20"/>
                                </w:rPr>
                                <w:t>Deliverable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94129" y="4710233"/>
                            <a:ext cx="418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325625" y="4710233"/>
                            <a:ext cx="60284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7"/>
                                  <w:sz w:val="2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450463" y="4710233"/>
                            <a:ext cx="25589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0"/>
                                </w:rPr>
                                <w:t>X.X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71194" y="4938833"/>
                            <a:ext cx="827828" cy="197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20"/>
                                </w:rPr>
                                <w:t>Deliverable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94129" y="4938833"/>
                            <a:ext cx="555714" cy="197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0"/>
                                  <w:sz w:val="20"/>
                                </w:rPr>
                                <w:t>Leader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50463" y="4938833"/>
                            <a:ext cx="251169" cy="197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20"/>
                                </w:rPr>
                                <w:t>EUI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71194" y="5167433"/>
                            <a:ext cx="107545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1"/>
                                  <w:sz w:val="20"/>
                                </w:rPr>
                                <w:t>Dissemination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80311" y="5167433"/>
                            <a:ext cx="418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11807" y="5167433"/>
                            <a:ext cx="392716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2"/>
                                  <w:sz w:val="20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807335" y="5167433"/>
                            <a:ext cx="14205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31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450463" y="5167433"/>
                            <a:ext cx="67868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2"/>
                                  <w:sz w:val="20"/>
                                </w:rPr>
                                <w:t>Sensitive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71194" y="5396033"/>
                            <a:ext cx="88187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5"/>
                                  <w:sz w:val="20"/>
                                </w:rPr>
                                <w:t>Submission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34769" y="5396033"/>
                            <a:ext cx="38916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450463" y="5396033"/>
                            <a:ext cx="209448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8"/>
                                  <w:sz w:val="20"/>
                                </w:rPr>
                                <w:t>xx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07943" y="5396033"/>
                            <a:ext cx="77732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2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192905" y="5396033"/>
                            <a:ext cx="42159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9C0" w:rsidRDefault="00A4647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0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09" style="width:593.55pt;height:840pt;position:absolute;mso-position-horizontal-relative:page;mso-position-horizontal:absolute;margin-left:1.20007pt;mso-position-vertical-relative:page;margin-top:1.50006pt;" coordsize="75380,106679">
                <v:shape id="Picture 4412" style="position:absolute;width:75316;height:106497;left:-30;top:-38;" filled="f">
                  <v:imagedata r:id="rId8"/>
                </v:shape>
                <v:rect id="Rectangle 8" style="position:absolute;width:14826;height:5938;left:7048;top:2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2f5496"/>
                            <w:w w:val="112"/>
                            <w:sz w:val="60"/>
                          </w:rPr>
                          <w:t xml:space="preserve">Voices</w:t>
                        </w:r>
                      </w:p>
                    </w:txbxContent>
                  </v:textbox>
                </v:rect>
                <v:rect id="Rectangle 9" style="position:absolute;width:30398;height:5938;left:18554;top:2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2f5496"/>
                            <w:spacing w:val="11"/>
                            <w:w w:val="10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2f5496"/>
                            <w:w w:val="109"/>
                            <w:sz w:val="60"/>
                          </w:rPr>
                          <w:t xml:space="preserve">Festival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2f5496"/>
                            <w:spacing w:val="11"/>
                            <w:w w:val="10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2f5496"/>
                            <w:w w:val="109"/>
                            <w:sz w:val="60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10" style="position:absolute;width:4541;height:1979;left:6711;top:4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Grant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8269;height:1979;left:10129;top:4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20"/>
                          </w:rPr>
                          <w:t xml:space="preserve">Agreement</w:t>
                        </w:r>
                      </w:p>
                    </w:txbxContent>
                  </v:textbox>
                </v:rect>
                <v:rect id="Rectangle 12" style="position:absolute;width:2586;height:1979;left:16352;top:4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0"/>
                            <w:sz w:val="20"/>
                          </w:rPr>
                          <w:t xml:space="preserve">No</w:t>
                        </w:r>
                      </w:p>
                    </w:txbxContent>
                  </v:textbox>
                </v:rect>
                <v:rect id="Rectangle 13" style="position:absolute;width:9600;height:1979;left:24504;top:4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3"/>
                            <w:sz w:val="20"/>
                          </w:rPr>
                          <w:t xml:space="preserve">LC02408824</w:t>
                        </w:r>
                      </w:p>
                    </w:txbxContent>
                  </v:textbox>
                </v:rect>
                <v:rect id="Rectangle 14" style="position:absolute;width:13237;height:1979;left:6711;top:42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Project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Start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Date</w:t>
                        </w:r>
                      </w:p>
                    </w:txbxContent>
                  </v:textbox>
                </v:rect>
                <v:rect id="Rectangle 15" style="position:absolute;width:8986;height:1979;left:24504;top:42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20"/>
                          </w:rPr>
                          <w:t xml:space="preserve">01/10/2023</w:t>
                        </w:r>
                      </w:p>
                    </w:txbxContent>
                  </v:textbox>
                </v:rect>
                <v:rect id="Rectangle 16" style="position:absolute;width:6384;height:1979;left:6711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20"/>
                          </w:rPr>
                          <w:t xml:space="preserve">Duration</w:t>
                        </w:r>
                      </w:p>
                    </w:txbxContent>
                  </v:textbox>
                </v:rect>
                <v:rect id="Rectangle 17" style="position:absolute;width:418;height:1979;left:11516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1548;height:1979;left:11831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20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19" style="position:absolute;width:418;height:1979;left:12997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2376;height:1979;left:13312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21" style="position:absolute;width:418;height:1979;left:15100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215;height:1979;left:15415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20"/>
                          </w:rPr>
                          <w:t xml:space="preserve">project</w:t>
                        </w:r>
                      </w:p>
                    </w:txbxContent>
                  </v:textbox>
                </v:rect>
                <v:rect id="Rectangle 3807" style="position:absolute;width:1898;height:1979;left:24504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0"/>
                            <w:sz w:val="20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3808" style="position:absolute;width:418;height:1979;left:25932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5727;height:1979;left:26247;top:4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0"/>
                            <w:sz w:val="20"/>
                          </w:rPr>
                          <w:t xml:space="preserve">months</w:t>
                        </w:r>
                      </w:p>
                    </w:txbxContent>
                  </v:textbox>
                </v:rect>
                <v:rect id="Rectangle 25" style="position:absolute;width:8278;height:1979;left:6711;top:47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20"/>
                          </w:rPr>
                          <w:t xml:space="preserve">Deliverable</w:t>
                        </w:r>
                      </w:p>
                    </w:txbxContent>
                  </v:textbox>
                </v:rect>
                <v:rect id="Rectangle 26" style="position:absolute;width:418;height:1979;left:12941;top:47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6028;height:1979;left:13256;top:47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20"/>
                          </w:rPr>
                          <w:t xml:space="preserve">Number</w:t>
                        </w:r>
                      </w:p>
                    </w:txbxContent>
                  </v:textbox>
                </v:rect>
                <v:rect id="Rectangle 28" style="position:absolute;width:2558;height:1979;left:24504;top:47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0"/>
                          </w:rPr>
                          <w:t xml:space="preserve">X.X</w:t>
                        </w:r>
                      </w:p>
                    </w:txbxContent>
                  </v:textbox>
                </v:rect>
                <v:rect id="Rectangle 29" style="position:absolute;width:8278;height:1979;left:6711;top:49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20"/>
                          </w:rPr>
                          <w:t xml:space="preserve">Deliverable</w:t>
                        </w:r>
                      </w:p>
                    </w:txbxContent>
                  </v:textbox>
                </v:rect>
                <v:rect id="Rectangle 30" style="position:absolute;width:5557;height:1979;left:12941;top:49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0"/>
                            <w:sz w:val="20"/>
                          </w:rPr>
                          <w:t xml:space="preserve">Leader</w:t>
                        </w:r>
                      </w:p>
                    </w:txbxContent>
                  </v:textbox>
                </v:rect>
                <v:rect id="Rectangle 31" style="position:absolute;width:2511;height:1979;left:24504;top:49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20"/>
                          </w:rPr>
                          <w:t xml:space="preserve">EUI</w:t>
                        </w:r>
                      </w:p>
                    </w:txbxContent>
                  </v:textbox>
                </v:rect>
                <v:rect id="Rectangle 32" style="position:absolute;width:10754;height:1979;left:6711;top:51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20"/>
                          </w:rPr>
                          <w:t xml:space="preserve">Dissemination</w:t>
                        </w:r>
                      </w:p>
                    </w:txbxContent>
                  </v:textbox>
                </v:rect>
                <v:rect id="Rectangle 33" style="position:absolute;width:418;height:1979;left:14803;top:51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3927;height:1979;left:15118;top:51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2"/>
                            <w:sz w:val="20"/>
                          </w:rPr>
                          <w:t xml:space="preserve">Level</w:t>
                        </w:r>
                      </w:p>
                    </w:txbxContent>
                  </v:textbox>
                </v:rect>
                <v:rect id="Rectangle 35" style="position:absolute;width:1420;height:1979;left:18073;top:51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31"/>
                            <w:sz w:val="2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36" style="position:absolute;width:6786;height:1979;left:24504;top:51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2"/>
                            <w:sz w:val="20"/>
                          </w:rPr>
                          <w:t xml:space="preserve">Sensitive</w:t>
                        </w:r>
                      </w:p>
                    </w:txbxContent>
                  </v:textbox>
                </v:rect>
                <v:rect id="Rectangle 37" style="position:absolute;width:8818;height:1979;left:6711;top:53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0"/>
                          </w:rPr>
                          <w:t xml:space="preserve">Submission</w:t>
                        </w:r>
                      </w:p>
                    </w:txbxContent>
                  </v:textbox>
                </v:rect>
                <v:rect id="Rectangle 38" style="position:absolute;width:3891;height:1979;left:13347;top:53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20"/>
                          </w:rPr>
                          <w:t xml:space="preserve">Date</w:t>
                        </w:r>
                      </w:p>
                    </w:txbxContent>
                  </v:textbox>
                </v:rect>
                <v:rect id="Rectangle 39" style="position:absolute;width:2094;height:1979;left:24504;top:53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20"/>
                          </w:rPr>
                          <w:t xml:space="preserve">xx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7773;height:1979;left:26079;top:53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20"/>
                          </w:rPr>
                          <w:t xml:space="preserve">November</w:t>
                        </w:r>
                      </w:p>
                    </w:txbxContent>
                  </v:textbox>
                </v:rect>
                <v:rect id="Rectangle 41" style="position:absolute;width:4215;height:1979;left:31929;top:53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0"/>
                            <w:sz w:val="20"/>
                          </w:rPr>
                          <w:t xml:space="preserve">2024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E559C0" w:rsidRDefault="00A46474">
      <w:pPr>
        <w:spacing w:after="482" w:line="304" w:lineRule="auto"/>
        <w:ind w:left="-5" w:right="0"/>
        <w:jc w:val="left"/>
      </w:pPr>
      <w:r>
        <w:rPr>
          <w:rFonts w:ascii="Calibri" w:eastAsia="Calibri" w:hAnsi="Calibri" w:cs="Calibri"/>
          <w:b/>
          <w:color w:val="E69138"/>
          <w:sz w:val="26"/>
        </w:rPr>
        <w:lastRenderedPageBreak/>
        <w:t>Poziv učenicama i učenicima na Voices festival u Zagrebu!</w:t>
      </w:r>
    </w:p>
    <w:p w:rsidR="00E559C0" w:rsidRDefault="00A46474">
      <w:pPr>
        <w:spacing w:after="409" w:line="401" w:lineRule="auto"/>
        <w:ind w:left="-5" w:right="112"/>
      </w:pPr>
      <w:r>
        <w:t>Jeste li ikad sanjali da snimite svoju prvu vijest ili da zavirite iza kamera i vidite kako se prave TV izvje</w:t>
      </w:r>
      <w:r>
        <w:t>š</w:t>
      </w:r>
      <w:r>
        <w:t>taji? Zanima vas kako funkcionira novinarstvo ili vam je medijska pismenost va</w:t>
      </w:r>
      <w:r>
        <w:t>ž</w:t>
      </w:r>
      <w:r>
        <w:t>na?</w:t>
      </w:r>
    </w:p>
    <w:p w:rsidR="00E559C0" w:rsidRDefault="00A46474">
      <w:pPr>
        <w:spacing w:after="448" w:line="367" w:lineRule="auto"/>
        <w:ind w:left="-5" w:right="112"/>
      </w:pPr>
      <w:r>
        <w:t xml:space="preserve">Onda je Voices festival, koji </w:t>
      </w:r>
      <w:r>
        <w:t>ć</w:t>
      </w:r>
      <w:r>
        <w:t>e se odr</w:t>
      </w:r>
      <w:r>
        <w:t>ž</w:t>
      </w:r>
      <w:r>
        <w:t xml:space="preserve">ati od </w:t>
      </w:r>
      <w:r>
        <w:t>27.2. do 1.3.2025. u Muzeju suvremene umjetnosti</w:t>
      </w:r>
      <w:r>
        <w:t xml:space="preserve"> u Zagrebu, pravi festival za vas.</w:t>
      </w:r>
    </w:p>
    <w:p w:rsidR="00E559C0" w:rsidRDefault="00A46474">
      <w:pPr>
        <w:spacing w:after="421" w:line="389" w:lineRule="auto"/>
        <w:ind w:left="-5" w:right="112"/>
      </w:pPr>
      <w:r>
        <w:t>U organizaciji me</w:t>
      </w:r>
      <w:r>
        <w:t>đ</w:t>
      </w:r>
      <w:r>
        <w:t>unarodnog konzorcija organizacija koje se bave medijima i medijskom pismeno</w:t>
      </w:r>
      <w:r>
        <w:t>šć</w:t>
      </w:r>
      <w:r>
        <w:t>u ovaj festival slavi novinarstvo i medijsku pismenost u Europi. U Hrvatskoj je doma</w:t>
      </w:r>
      <w:r>
        <w:t>ć</w:t>
      </w:r>
      <w:r>
        <w:t>in festivala Sindikat novinara Hrvatske koji vas u svoje i ime konzorcijaa ovim putem poziva u</w:t>
      </w:r>
      <w:r>
        <w:t xml:space="preserve"> MSU.</w:t>
      </w:r>
    </w:p>
    <w:p w:rsidR="00E559C0" w:rsidRDefault="00A46474">
      <w:pPr>
        <w:spacing w:after="411" w:line="399" w:lineRule="auto"/>
        <w:ind w:left="-5" w:right="0"/>
      </w:pPr>
      <w:r>
        <w:t>Svakako do</w:t>
      </w:r>
      <w:r>
        <w:t>đ</w:t>
      </w:r>
      <w:r>
        <w:t>ite i provedite vrijeme u dru</w:t>
      </w:r>
      <w:r>
        <w:t>ž</w:t>
      </w:r>
      <w:r>
        <w:t>enju i razgovoru s vi</w:t>
      </w:r>
      <w:r>
        <w:t>š</w:t>
      </w:r>
      <w:r>
        <w:t>e od stotinu studenata novinarstva i srednjo</w:t>
      </w:r>
      <w:r>
        <w:t>š</w:t>
      </w:r>
      <w:r>
        <w:t xml:space="preserve">kolaca koji dolaze iz cijele Hrvatske i Europske unije. Na festivalu </w:t>
      </w:r>
      <w:r>
        <w:t>ć</w:t>
      </w:r>
      <w:r>
        <w:t>ete mo</w:t>
      </w:r>
      <w:r>
        <w:t>ć</w:t>
      </w:r>
      <w:r>
        <w:t>i i pogledati i predstavu, zanimljive filmove, provesti vrijeme u</w:t>
      </w:r>
      <w:r>
        <w:t xml:space="preserve"> kutku za mlade gdje </w:t>
      </w:r>
      <w:r>
        <w:t>ć</w:t>
      </w:r>
      <w:r>
        <w:t>ete istra</w:t>
      </w:r>
      <w:r>
        <w:t>ž</w:t>
      </w:r>
      <w:r>
        <w:t>ivati svijet novinarstva, upoznati prave novinare i snimiti svoj prvi izvje</w:t>
      </w:r>
      <w:r>
        <w:t>š</w:t>
      </w:r>
      <w:r>
        <w:t>taj. Mo</w:t>
      </w:r>
      <w:r>
        <w:t>ž</w:t>
      </w:r>
      <w:r>
        <w:t>ete i nau</w:t>
      </w:r>
      <w:r>
        <w:t>č</w:t>
      </w:r>
      <w:r>
        <w:t>iti kako sigurno navigirati u ovom dana</w:t>
      </w:r>
      <w:r>
        <w:t>š</w:t>
      </w:r>
      <w:r>
        <w:t>njem uzburkanom digitalnom okru</w:t>
      </w:r>
      <w:r>
        <w:t>ž</w:t>
      </w:r>
      <w:r>
        <w:t>enju. Zato, do</w:t>
      </w:r>
      <w:r>
        <w:t>đ</w:t>
      </w:r>
      <w:r>
        <w:t>ite na Voices festival!</w:t>
      </w:r>
    </w:p>
    <w:p w:rsidR="00E559C0" w:rsidRDefault="00A46474">
      <w:pPr>
        <w:spacing w:after="0" w:line="367" w:lineRule="auto"/>
        <w:ind w:left="-5" w:right="112"/>
      </w:pPr>
      <w:r>
        <w:t>P.S. Ako volite vol</w:t>
      </w:r>
      <w:r>
        <w:t>ontirati i na taj na</w:t>
      </w:r>
      <w:r>
        <w:t>č</w:t>
      </w:r>
      <w:r>
        <w:t>in sudjelovati u realizaciji ovog festivala mo</w:t>
      </w:r>
      <w:r>
        <w:t>ž</w:t>
      </w:r>
      <w:r>
        <w:t xml:space="preserve">ete se prijaviti putem volonteka.hr i poziva </w:t>
      </w:r>
      <w:hyperlink r:id="rId9">
        <w:r>
          <w:rPr>
            <w:b/>
            <w:color w:val="0563C1"/>
            <w:u w:val="single" w:color="0563C1"/>
          </w:rPr>
          <w:t>Budi dio</w:t>
        </w:r>
      </w:hyperlink>
      <w:hyperlink r:id="rId10">
        <w:r>
          <w:rPr>
            <w:b/>
            <w:color w:val="0563C1"/>
            <w:u w:val="single" w:color="0563C1"/>
          </w:rPr>
          <w:t xml:space="preserve"> Voices</w:t>
        </w:r>
      </w:hyperlink>
      <w:hyperlink r:id="rId11">
        <w:r>
          <w:rPr>
            <w:b/>
            <w:color w:val="0563C1"/>
            <w:u w:val="single" w:color="0563C1"/>
          </w:rPr>
          <w:t xml:space="preserve"> festivala 2025.</w:t>
        </w:r>
      </w:hyperlink>
    </w:p>
    <w:p w:rsidR="00E559C0" w:rsidRDefault="00A46474">
      <w:pPr>
        <w:spacing w:after="848"/>
        <w:ind w:left="-5" w:right="112"/>
      </w:pPr>
      <w:r>
        <w:t>Osigurajte svoje</w:t>
      </w:r>
      <w:r>
        <w:t xml:space="preserve"> mjesto i postanite dio svijeta vijesti i medija!</w:t>
      </w:r>
    </w:p>
    <w:p w:rsidR="00E559C0" w:rsidRDefault="00A46474">
      <w:pPr>
        <w:spacing w:after="622" w:line="304" w:lineRule="auto"/>
        <w:ind w:left="-5" w:right="0"/>
        <w:jc w:val="left"/>
      </w:pPr>
      <w:r>
        <w:rPr>
          <w:rFonts w:ascii="Calibri" w:eastAsia="Calibri" w:hAnsi="Calibri" w:cs="Calibri"/>
          <w:b/>
          <w:color w:val="E69138"/>
          <w:sz w:val="26"/>
        </w:rPr>
        <w:t>O festivalu Voices</w:t>
      </w:r>
    </w:p>
    <w:p w:rsidR="00E559C0" w:rsidRDefault="00A46474">
      <w:pPr>
        <w:spacing w:line="358" w:lineRule="auto"/>
        <w:ind w:left="-5" w:right="112"/>
      </w:pPr>
      <w:r>
        <w:t xml:space="preserve">Festival </w:t>
      </w:r>
      <w:hyperlink r:id="rId12">
        <w:r>
          <w:rPr>
            <w:i/>
            <w:color w:val="0563C1"/>
            <w:u w:val="single" w:color="0563C1"/>
          </w:rPr>
          <w:t>Voices</w:t>
        </w:r>
      </w:hyperlink>
      <w:r>
        <w:rPr>
          <w:i/>
          <w:color w:val="0563C1"/>
          <w:u w:val="single" w:color="0563C1"/>
        </w:rPr>
        <w:t xml:space="preserve"> </w:t>
      </w:r>
      <w:r>
        <w:t>je posve novi putuju</w:t>
      </w:r>
      <w:r>
        <w:t>ć</w:t>
      </w:r>
      <w:r>
        <w:t>i doga</w:t>
      </w:r>
      <w:r>
        <w:t>đ</w:t>
      </w:r>
      <w:r>
        <w:t>aj sufinanciran od strane Europske komisije kako bi se proslavilo novinarstvo i medijska pismenost u Europi</w:t>
      </w:r>
      <w:r>
        <w:rPr>
          <w:vertAlign w:val="superscript"/>
        </w:rPr>
        <w:footnoteReference w:id="1"/>
      </w:r>
      <w:r>
        <w:t>.</w:t>
      </w:r>
    </w:p>
    <w:p w:rsidR="00E559C0" w:rsidRDefault="00A46474">
      <w:pPr>
        <w:spacing w:after="407" w:line="403" w:lineRule="auto"/>
        <w:ind w:left="-5" w:right="112"/>
      </w:pPr>
      <w:r>
        <w:lastRenderedPageBreak/>
        <w:t>Festival ima europski fokus i cilj mu je pomo</w:t>
      </w:r>
      <w:r>
        <w:t>ć</w:t>
      </w:r>
      <w:r>
        <w:t>i u stvaranju europske javne sfere te promijeniti na</w:t>
      </w:r>
      <w:r>
        <w:t>č</w:t>
      </w:r>
      <w:r>
        <w:t>in na koji percipiramo i komuniciramo s medijim</w:t>
      </w:r>
      <w:r>
        <w:t>a. Festival slu</w:t>
      </w:r>
      <w:r>
        <w:t>ž</w:t>
      </w:r>
      <w:r>
        <w:t>i kao platforma za dijalog, povezuju</w:t>
      </w:r>
      <w:r>
        <w:t>ć</w:t>
      </w:r>
      <w:r>
        <w:t>i novinare, stru</w:t>
      </w:r>
      <w:r>
        <w:t>č</w:t>
      </w:r>
      <w:r>
        <w:t>njake za medijsku pismenost i europske gra</w:t>
      </w:r>
      <w:r>
        <w:t>đ</w:t>
      </w:r>
      <w:r>
        <w:t>ane. Ovaj festival ima dvostruki fokus jer istra</w:t>
      </w:r>
      <w:r>
        <w:t>ž</w:t>
      </w:r>
      <w:r>
        <w:t>uje kako se novinarstvo prilago</w:t>
      </w:r>
      <w:r>
        <w:t>đ</w:t>
      </w:r>
      <w:r>
        <w:t>ava na</w:t>
      </w:r>
      <w:r>
        <w:t>š</w:t>
      </w:r>
      <w:r>
        <w:t>em brzo promjenjivom medijskom krajoliku, dok istovreme</w:t>
      </w:r>
      <w:r>
        <w:t>no podr</w:t>
      </w:r>
      <w:r>
        <w:t>ž</w:t>
      </w:r>
      <w:r>
        <w:t>ava gra</w:t>
      </w:r>
      <w:r>
        <w:t>đ</w:t>
      </w:r>
      <w:r>
        <w:t>ane u kriti</w:t>
      </w:r>
      <w:r>
        <w:t>č</w:t>
      </w:r>
      <w:r>
        <w:t>kom procjenjivanju informacija i smislenom kori</w:t>
      </w:r>
      <w:r>
        <w:t>š</w:t>
      </w:r>
      <w:r>
        <w:t>tenju tehnologije.</w:t>
      </w:r>
    </w:p>
    <w:p w:rsidR="00E559C0" w:rsidRDefault="00A46474">
      <w:pPr>
        <w:spacing w:after="564"/>
        <w:ind w:left="-5" w:right="112"/>
      </w:pPr>
      <w:r>
        <w:t>Festival nudi nekoliko prilika za osobno povezivanje sa zajednicom, uklju</w:t>
      </w:r>
      <w:r>
        <w:t>č</w:t>
      </w:r>
      <w:r>
        <w:t>uju</w:t>
      </w:r>
      <w:r>
        <w:t>ć</w:t>
      </w:r>
      <w:r>
        <w:t>i:</w:t>
      </w:r>
    </w:p>
    <w:p w:rsidR="00E559C0" w:rsidRDefault="00A46474">
      <w:pPr>
        <w:numPr>
          <w:ilvl w:val="0"/>
          <w:numId w:val="1"/>
        </w:numPr>
        <w:ind w:right="112" w:hanging="720"/>
      </w:pPr>
      <w:r>
        <w:t>Uklju</w:t>
      </w:r>
      <w:r>
        <w:t>č</w:t>
      </w:r>
      <w:r>
        <w:t>ivanje u dublju raspravu</w:t>
      </w:r>
    </w:p>
    <w:p w:rsidR="00E559C0" w:rsidRDefault="00A46474">
      <w:pPr>
        <w:numPr>
          <w:ilvl w:val="0"/>
          <w:numId w:val="1"/>
        </w:numPr>
        <w:ind w:right="112" w:hanging="720"/>
      </w:pPr>
      <w:r>
        <w:t>Doprinos programiranju i sesijama</w:t>
      </w:r>
    </w:p>
    <w:p w:rsidR="00E559C0" w:rsidRDefault="00A46474">
      <w:pPr>
        <w:numPr>
          <w:ilvl w:val="0"/>
          <w:numId w:val="1"/>
        </w:numPr>
        <w:spacing w:after="553"/>
        <w:ind w:right="112" w:hanging="720"/>
      </w:pPr>
      <w:r>
        <w:t>Jasne, fokusira</w:t>
      </w:r>
      <w:r>
        <w:t>ne mogu</w:t>
      </w:r>
      <w:r>
        <w:t>ć</w:t>
      </w:r>
      <w:r>
        <w:t>nosti za umre</w:t>
      </w:r>
      <w:r>
        <w:t>ž</w:t>
      </w:r>
      <w:r>
        <w:t>avanje</w:t>
      </w:r>
    </w:p>
    <w:p w:rsidR="00E559C0" w:rsidRDefault="00A46474">
      <w:pPr>
        <w:spacing w:after="334" w:line="482" w:lineRule="auto"/>
        <w:ind w:left="-5" w:right="112"/>
      </w:pPr>
      <w:r>
        <w:t>Organizacija se oslanja na sufinanciranje Europske komisije kako bi ispunila misiju Konzorcija: povezivanje rasprava o medijskoj pismenosti i novinarstvu od europske razine do lokalnih zajednica. Europska komisija je glavni fin</w:t>
      </w:r>
      <w:r>
        <w:t>ancijer koji omogu</w:t>
      </w:r>
      <w:r>
        <w:t>ć</w:t>
      </w:r>
      <w:r>
        <w:t>ava odr</w:t>
      </w:r>
      <w:r>
        <w:t>ž</w:t>
      </w:r>
      <w:r>
        <w:t>avanje besplatnih edukativnih i umre</w:t>
      </w:r>
      <w:r>
        <w:t>ž</w:t>
      </w:r>
      <w:r>
        <w:t>avaju</w:t>
      </w:r>
      <w:r>
        <w:t>ć</w:t>
      </w:r>
      <w:r>
        <w:t>ih doga</w:t>
      </w:r>
      <w:r>
        <w:t>đ</w:t>
      </w:r>
      <w:r>
        <w:t xml:space="preserve">anja. </w:t>
      </w:r>
      <w:r>
        <w:rPr>
          <w:rFonts w:ascii="Calibri" w:eastAsia="Calibri" w:hAnsi="Calibri" w:cs="Calibri"/>
          <w:b/>
          <w:color w:val="E69138"/>
          <w:sz w:val="26"/>
        </w:rPr>
        <w:t>Okvirni program</w:t>
      </w:r>
    </w:p>
    <w:p w:rsidR="00E559C0" w:rsidRDefault="00A46474">
      <w:pPr>
        <w:spacing w:after="137" w:line="259" w:lineRule="auto"/>
        <w:ind w:left="0" w:right="0" w:firstLine="0"/>
        <w:jc w:val="left"/>
      </w:pPr>
      <w:r>
        <w:rPr>
          <w:b/>
        </w:rPr>
        <w:t>Glavne teme: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Umjetna inteligencija i dezinformacije; umjetna inteligencija i medijska pismenost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Novinarstvo o klimatskim promjenama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Oporezivanje velikih tehnolo</w:t>
      </w:r>
      <w:r>
        <w:t>š</w:t>
      </w:r>
      <w:r>
        <w:t>kih kompanija i platformi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Lokalno novinarstvo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Javni medijski servisi za sve - raznolikost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Sigurnost novinara / novinari u egzilu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Medijska pismenost i digitalna dobrobit; medijska pismenost za roditelje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Novi novinarski formati za mladu publiku</w:t>
      </w:r>
    </w:p>
    <w:p w:rsidR="00E559C0" w:rsidRDefault="00A46474">
      <w:pPr>
        <w:numPr>
          <w:ilvl w:val="0"/>
          <w:numId w:val="2"/>
        </w:numPr>
        <w:ind w:right="112" w:hanging="720"/>
      </w:pPr>
      <w:r>
        <w:t>Medijska pismenost i gra</w:t>
      </w:r>
      <w:r>
        <w:t>đ</w:t>
      </w:r>
      <w:r>
        <w:t xml:space="preserve">anstvo </w:t>
      </w:r>
      <w:r>
        <w:t>- platforme, vlasni</w:t>
      </w:r>
      <w:r>
        <w:t>š</w:t>
      </w:r>
      <w:r>
        <w:t>tvo i geopolitika medija i</w:t>
      </w:r>
    </w:p>
    <w:p w:rsidR="00E559C0" w:rsidRDefault="00A46474">
      <w:pPr>
        <w:spacing w:after="37"/>
        <w:ind w:left="-5" w:right="112"/>
      </w:pPr>
      <w:r>
        <w:t xml:space="preserve">podataka  </w:t>
      </w:r>
    </w:p>
    <w:p w:rsidR="00E559C0" w:rsidRDefault="00A46474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20129" cy="6350"/>
                <wp:effectExtent l="0" t="0" r="0" b="0"/>
                <wp:docPr id="3928" name="Group 3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29" cy="6350"/>
                          <a:chOff x="0" y="0"/>
                          <a:chExt cx="6120129" cy="6350"/>
                        </a:xfrm>
                      </wpg:grpSpPr>
                      <wps:wsp>
                        <wps:cNvPr id="469" name="Shape 469"/>
                        <wps:cNvSpPr/>
                        <wps:spPr>
                          <a:xfrm>
                            <a:off x="0" y="0"/>
                            <a:ext cx="612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29">
                                <a:moveTo>
                                  <a:pt x="0" y="0"/>
                                </a:moveTo>
                                <a:lnTo>
                                  <a:pt x="612012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28" style="width:481.9pt;height:0.5pt;mso-position-horizontal-relative:char;mso-position-vertical-relative:line" coordsize="61201,63">
                <v:shape id="Shape 469" style="position:absolute;width:61201;height:0;left:0;top:0;" coordsize="6120129,0" path="m0,0l6120129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559C0" w:rsidRDefault="00A46474">
      <w:pPr>
        <w:numPr>
          <w:ilvl w:val="0"/>
          <w:numId w:val="2"/>
        </w:numPr>
        <w:spacing w:after="856"/>
        <w:ind w:right="112" w:hanging="720"/>
      </w:pPr>
      <w:r>
        <w:t>Istra</w:t>
      </w:r>
      <w:r>
        <w:t>ž</w:t>
      </w:r>
      <w:r>
        <w:t>iva</w:t>
      </w:r>
      <w:r>
        <w:t>č</w:t>
      </w:r>
      <w:r>
        <w:t xml:space="preserve">ko novinarstvo na Balkanu i </w:t>
      </w:r>
      <w:r>
        <w:t>š</w:t>
      </w:r>
      <w:r>
        <w:t>ire</w:t>
      </w:r>
    </w:p>
    <w:p w:rsidR="00E559C0" w:rsidRDefault="00A46474">
      <w:pPr>
        <w:spacing w:after="442" w:line="304" w:lineRule="auto"/>
        <w:ind w:left="-5" w:right="0"/>
        <w:jc w:val="left"/>
      </w:pPr>
      <w:r>
        <w:rPr>
          <w:rFonts w:ascii="Calibri" w:eastAsia="Calibri" w:hAnsi="Calibri" w:cs="Calibri"/>
          <w:b/>
          <w:color w:val="E69138"/>
          <w:sz w:val="26"/>
        </w:rPr>
        <w:lastRenderedPageBreak/>
        <w:t>Nekoliko fotografija s prvog izdanja u Firenci 2024.</w:t>
      </w:r>
    </w:p>
    <w:p w:rsidR="00E559C0" w:rsidRDefault="00A46474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6120127" cy="4081144"/>
            <wp:effectExtent l="0" t="0" r="0" b="0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27" cy="40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C0" w:rsidRDefault="00A46474">
      <w:pPr>
        <w:spacing w:after="359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772148" cy="3855685"/>
            <wp:effectExtent l="0" t="0" r="0" b="0"/>
            <wp:docPr id="697" name="Picture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48" cy="38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C0" w:rsidRDefault="00A46474">
      <w:pPr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20127" cy="3442334"/>
            <wp:effectExtent l="0" t="0" r="0" b="0"/>
            <wp:docPr id="699" name="Pictu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27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C0" w:rsidRDefault="00A46474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6120127" cy="4081143"/>
            <wp:effectExtent l="0" t="0" r="0" b="0"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27" cy="40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9C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footnotePr>
        <w:numRestart w:val="eachPage"/>
      </w:footnotePr>
      <w:pgSz w:w="11906" w:h="16838"/>
      <w:pgMar w:top="1417" w:right="1007" w:bottom="1298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474" w:rsidRDefault="00A46474">
      <w:pPr>
        <w:spacing w:after="0" w:line="240" w:lineRule="auto"/>
      </w:pPr>
      <w:r>
        <w:separator/>
      </w:r>
    </w:p>
  </w:endnote>
  <w:endnote w:type="continuationSeparator" w:id="0">
    <w:p w:rsidR="00A46474" w:rsidRDefault="00A46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C0" w:rsidRDefault="00A46474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C0" w:rsidRDefault="00A46474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B4841" w:rsidRPr="002B4841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C0" w:rsidRDefault="00E559C0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474" w:rsidRDefault="00A46474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:rsidR="00A46474" w:rsidRDefault="00A46474">
      <w:pPr>
        <w:spacing w:after="0" w:line="259" w:lineRule="auto"/>
        <w:ind w:left="0" w:right="0" w:firstLine="0"/>
        <w:jc w:val="left"/>
      </w:pPr>
      <w:r>
        <w:continuationSeparator/>
      </w:r>
    </w:p>
  </w:footnote>
  <w:footnote w:id="1">
    <w:p w:rsidR="00E559C0" w:rsidRDefault="00A46474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rPr>
          <w:i/>
          <w:color w:val="000000"/>
          <w:u w:val="none" w:color="000000"/>
        </w:rPr>
        <w:t xml:space="preserve">The Voices Festival </w:t>
      </w:r>
      <w:r>
        <w:rPr>
          <w:color w:val="000000"/>
          <w:u w:val="none" w:color="000000"/>
        </w:rPr>
        <w:t xml:space="preserve">organizira konzorcij: </w:t>
      </w:r>
      <w:hyperlink r:id="rId1">
        <w:r>
          <w:t xml:space="preserve">Centre for Media </w:t>
        </w:r>
      </w:hyperlink>
      <w:hyperlink r:id="rId2">
        <w:r>
          <w:t>Pluralism</w:t>
        </w:r>
      </w:hyperlink>
      <w:hyperlink r:id="rId3">
        <w:r>
          <w:t xml:space="preserve"> </w:t>
        </w:r>
      </w:hyperlink>
      <w:hyperlink r:id="rId4">
        <w:r>
          <w:t>and</w:t>
        </w:r>
      </w:hyperlink>
      <w:hyperlink r:id="rId5">
        <w:r>
          <w:t xml:space="preserve"> Med</w:t>
        </w:r>
        <w:r>
          <w:t xml:space="preserve">ia </w:t>
        </w:r>
      </w:hyperlink>
      <w:hyperlink r:id="rId6">
        <w:r>
          <w:t>Freedom</w:t>
        </w:r>
      </w:hyperlink>
      <w:r>
        <w:rPr>
          <w:color w:val="000000"/>
          <w:u w:val="none" w:color="000000"/>
        </w:rPr>
        <w:t xml:space="preserve"> (vodeći partner s </w:t>
      </w:r>
      <w:hyperlink r:id="rId7">
        <w:r>
          <w:t xml:space="preserve">European </w:t>
        </w:r>
      </w:hyperlink>
    </w:p>
    <w:p w:rsidR="00E559C0" w:rsidRDefault="00A46474">
      <w:pPr>
        <w:pStyle w:val="footnotedescription"/>
      </w:pPr>
      <w:hyperlink r:id="rId8">
        <w:r>
          <w:t>University Institute</w:t>
        </w:r>
      </w:hyperlink>
      <w:hyperlink r:id="rId9">
        <w:r>
          <w:rPr>
            <w:color w:val="000000"/>
            <w:u w:val="none" w:color="000000"/>
          </w:rPr>
          <w:t>)</w:t>
        </w:r>
      </w:hyperlink>
      <w:r>
        <w:rPr>
          <w:color w:val="000000"/>
          <w:u w:val="none" w:color="000000"/>
        </w:rPr>
        <w:t xml:space="preserve">, </w:t>
      </w:r>
      <w:hyperlink r:id="rId10">
        <w:r>
          <w:t xml:space="preserve">European </w:t>
        </w:r>
      </w:hyperlink>
      <w:hyperlink r:id="rId11">
        <w:r>
          <w:t>Federation</w:t>
        </w:r>
      </w:hyperlink>
      <w:hyperlink r:id="rId12">
        <w:r>
          <w:t xml:space="preserve"> </w:t>
        </w:r>
      </w:hyperlink>
      <w:hyperlink r:id="rId13">
        <w:r>
          <w:t>of</w:t>
        </w:r>
      </w:hyperlink>
      <w:hyperlink r:id="rId14">
        <w:r>
          <w:t xml:space="preserve"> </w:t>
        </w:r>
      </w:hyperlink>
      <w:hyperlink r:id="rId15">
        <w:r>
          <w:t>Journalists</w:t>
        </w:r>
      </w:hyperlink>
      <w:r>
        <w:rPr>
          <w:color w:val="000000"/>
          <w:u w:val="none" w:color="000000"/>
        </w:rPr>
        <w:t xml:space="preserve">, </w:t>
      </w:r>
      <w:hyperlink r:id="rId16">
        <w:r>
          <w:t>AISBL EBU-UER</w:t>
        </w:r>
      </w:hyperlink>
      <w:hyperlink r:id="rId17">
        <w:r>
          <w:rPr>
            <w:color w:val="000000"/>
            <w:u w:val="none" w:color="000000"/>
          </w:rPr>
          <w:t>,</w:t>
        </w:r>
      </w:hyperlink>
      <w:r>
        <w:rPr>
          <w:color w:val="000000"/>
          <w:u w:val="none" w:color="000000"/>
        </w:rPr>
        <w:t xml:space="preserve"> </w:t>
      </w:r>
      <w:hyperlink r:id="rId18">
        <w:r>
          <w:t>The</w:t>
        </w:r>
      </w:hyperlink>
      <w:hyperlink r:id="rId19">
        <w:r>
          <w:t xml:space="preserve"> European </w:t>
        </w:r>
      </w:hyperlink>
      <w:hyperlink r:id="rId20">
        <w:r>
          <w:t>Association</w:t>
        </w:r>
      </w:hyperlink>
      <w:hyperlink r:id="rId21">
        <w:r>
          <w:t xml:space="preserve"> for </w:t>
        </w:r>
      </w:hyperlink>
      <w:hyperlink r:id="rId22">
        <w:r>
          <w:t>Viewers</w:t>
        </w:r>
      </w:hyperlink>
      <w:hyperlink r:id="rId23">
        <w:r>
          <w:t xml:space="preserve"> </w:t>
        </w:r>
      </w:hyperlink>
    </w:p>
    <w:p w:rsidR="00E559C0" w:rsidRDefault="00A46474">
      <w:pPr>
        <w:pStyle w:val="footnotedescription"/>
      </w:pPr>
      <w:hyperlink r:id="rId24">
        <w:r>
          <w:t>Interests</w:t>
        </w:r>
      </w:hyperlink>
      <w:hyperlink r:id="rId25">
        <w:r>
          <w:rPr>
            <w:color w:val="000000"/>
            <w:u w:val="none" w:color="000000"/>
          </w:rPr>
          <w:t>,</w:t>
        </w:r>
      </w:hyperlink>
      <w:r>
        <w:rPr>
          <w:color w:val="000000"/>
          <w:u w:val="none" w:color="000000"/>
        </w:rPr>
        <w:t xml:space="preserve"> </w:t>
      </w:r>
      <w:hyperlink r:id="rId26">
        <w:r>
          <w:t>Journalisme</w:t>
        </w:r>
      </w:hyperlink>
      <w:hyperlink r:id="rId27">
        <w:r>
          <w:t xml:space="preserve"> </w:t>
        </w:r>
      </w:hyperlink>
      <w:hyperlink r:id="rId28">
        <w:r>
          <w:t>et</w:t>
        </w:r>
      </w:hyperlink>
      <w:hyperlink r:id="rId29">
        <w:r>
          <w:t xml:space="preserve"> </w:t>
        </w:r>
      </w:hyperlink>
      <w:hyperlink r:id="rId30">
        <w:r>
          <w:t>Citoyenneté</w:t>
        </w:r>
      </w:hyperlink>
      <w:hyperlink r:id="rId31">
        <w:r>
          <w:rPr>
            <w:color w:val="000000"/>
            <w:u w:val="none" w:color="000000"/>
          </w:rPr>
          <w:t>,</w:t>
        </w:r>
      </w:hyperlink>
      <w:r>
        <w:rPr>
          <w:color w:val="000000"/>
          <w:u w:val="none" w:color="000000"/>
        </w:rPr>
        <w:t xml:space="preserve"> </w:t>
      </w:r>
      <w:hyperlink r:id="rId32">
        <w:r>
          <w:t>Lie</w:t>
        </w:r>
      </w:hyperlink>
      <w:hyperlink r:id="rId33">
        <w:r>
          <w:t xml:space="preserve"> </w:t>
        </w:r>
      </w:hyperlink>
      <w:hyperlink r:id="rId34">
        <w:r>
          <w:t>Detectors</w:t>
        </w:r>
      </w:hyperlink>
      <w:hyperlink r:id="rId35">
        <w:r>
          <w:rPr>
            <w:color w:val="000000"/>
            <w:u w:val="none" w:color="000000"/>
          </w:rPr>
          <w:t xml:space="preserve"> </w:t>
        </w:r>
      </w:hyperlink>
      <w:r>
        <w:rPr>
          <w:color w:val="000000"/>
          <w:u w:val="none" w:color="000000"/>
        </w:rPr>
        <w:t xml:space="preserve"> </w:t>
      </w:r>
      <w:hyperlink r:id="rId36">
        <w:r>
          <w:t>Savoir</w:t>
        </w:r>
      </w:hyperlink>
      <w:hyperlink r:id="rId37">
        <w:r>
          <w:t>*</w:t>
        </w:r>
      </w:hyperlink>
      <w:hyperlink r:id="rId38">
        <w:r>
          <w:t>Devenir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C0" w:rsidRDefault="00A46474">
    <w:pPr>
      <w:spacing w:after="0" w:line="259" w:lineRule="auto"/>
      <w:ind w:left="0" w:firstLine="0"/>
      <w:jc w:val="center"/>
    </w:pPr>
    <w:r>
      <w:rPr>
        <w:color w:val="1C4E98"/>
        <w:sz w:val="20"/>
      </w:rPr>
      <w:t xml:space="preserve">VOICES </w:t>
    </w:r>
    <w:r>
      <w:rPr>
        <w:color w:val="1C4E98"/>
        <w:sz w:val="20"/>
      </w:rPr>
      <w:t>–</w:t>
    </w:r>
    <w:r>
      <w:rPr>
        <w:color w:val="1C4E98"/>
        <w:sz w:val="20"/>
      </w:rPr>
      <w:t xml:space="preserve"> European Festival of Journalism and Media Literacy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C0" w:rsidRDefault="00A46474">
    <w:pPr>
      <w:spacing w:after="0" w:line="259" w:lineRule="auto"/>
      <w:ind w:left="0" w:firstLine="0"/>
      <w:jc w:val="center"/>
    </w:pPr>
    <w:r>
      <w:rPr>
        <w:color w:val="1C4E98"/>
        <w:sz w:val="20"/>
      </w:rPr>
      <w:t xml:space="preserve">VOICES </w:t>
    </w:r>
    <w:r>
      <w:rPr>
        <w:color w:val="1C4E98"/>
        <w:sz w:val="20"/>
      </w:rPr>
      <w:t>–</w:t>
    </w:r>
    <w:r>
      <w:rPr>
        <w:color w:val="1C4E98"/>
        <w:sz w:val="20"/>
      </w:rPr>
      <w:t xml:space="preserve"> European Festival of Journalism and Media Literacy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C0" w:rsidRDefault="00E559C0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3685"/>
    <w:multiLevelType w:val="hybridMultilevel"/>
    <w:tmpl w:val="AAD64F1E"/>
    <w:lvl w:ilvl="0" w:tplc="CB646C4A">
      <w:start w:val="1"/>
      <w:numFmt w:val="bullet"/>
      <w:lvlText w:val="●"/>
      <w:lvlJc w:val="left"/>
      <w:pPr>
        <w:ind w:left="72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50C10E">
      <w:start w:val="1"/>
      <w:numFmt w:val="bullet"/>
      <w:lvlText w:val="o"/>
      <w:lvlJc w:val="left"/>
      <w:pPr>
        <w:ind w:left="108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3830CC">
      <w:start w:val="1"/>
      <w:numFmt w:val="bullet"/>
      <w:lvlText w:val="▪"/>
      <w:lvlJc w:val="left"/>
      <w:pPr>
        <w:ind w:left="180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C4AD0">
      <w:start w:val="1"/>
      <w:numFmt w:val="bullet"/>
      <w:lvlText w:val="•"/>
      <w:lvlJc w:val="left"/>
      <w:pPr>
        <w:ind w:left="252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D6009E">
      <w:start w:val="1"/>
      <w:numFmt w:val="bullet"/>
      <w:lvlText w:val="o"/>
      <w:lvlJc w:val="left"/>
      <w:pPr>
        <w:ind w:left="324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07CB2">
      <w:start w:val="1"/>
      <w:numFmt w:val="bullet"/>
      <w:lvlText w:val="▪"/>
      <w:lvlJc w:val="left"/>
      <w:pPr>
        <w:ind w:left="396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EC2BAA">
      <w:start w:val="1"/>
      <w:numFmt w:val="bullet"/>
      <w:lvlText w:val="•"/>
      <w:lvlJc w:val="left"/>
      <w:pPr>
        <w:ind w:left="468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2AF7DA">
      <w:start w:val="1"/>
      <w:numFmt w:val="bullet"/>
      <w:lvlText w:val="o"/>
      <w:lvlJc w:val="left"/>
      <w:pPr>
        <w:ind w:left="540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0792E">
      <w:start w:val="1"/>
      <w:numFmt w:val="bullet"/>
      <w:lvlText w:val="▪"/>
      <w:lvlJc w:val="left"/>
      <w:pPr>
        <w:ind w:left="612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E303BA"/>
    <w:multiLevelType w:val="hybridMultilevel"/>
    <w:tmpl w:val="59AC9E9C"/>
    <w:lvl w:ilvl="0" w:tplc="2C66945E">
      <w:start w:val="1"/>
      <w:numFmt w:val="decimal"/>
      <w:lvlText w:val="%1."/>
      <w:lvlJc w:val="left"/>
      <w:pPr>
        <w:ind w:left="72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A0789E">
      <w:start w:val="1"/>
      <w:numFmt w:val="lowerLetter"/>
      <w:lvlText w:val="%2"/>
      <w:lvlJc w:val="left"/>
      <w:pPr>
        <w:ind w:left="108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08309C">
      <w:start w:val="1"/>
      <w:numFmt w:val="lowerRoman"/>
      <w:lvlText w:val="%3"/>
      <w:lvlJc w:val="left"/>
      <w:pPr>
        <w:ind w:left="180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A82C94">
      <w:start w:val="1"/>
      <w:numFmt w:val="decimal"/>
      <w:lvlText w:val="%4"/>
      <w:lvlJc w:val="left"/>
      <w:pPr>
        <w:ind w:left="252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DE280E">
      <w:start w:val="1"/>
      <w:numFmt w:val="lowerLetter"/>
      <w:lvlText w:val="%5"/>
      <w:lvlJc w:val="left"/>
      <w:pPr>
        <w:ind w:left="324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0E39C">
      <w:start w:val="1"/>
      <w:numFmt w:val="lowerRoman"/>
      <w:lvlText w:val="%6"/>
      <w:lvlJc w:val="left"/>
      <w:pPr>
        <w:ind w:left="396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CA46C2">
      <w:start w:val="1"/>
      <w:numFmt w:val="decimal"/>
      <w:lvlText w:val="%7"/>
      <w:lvlJc w:val="left"/>
      <w:pPr>
        <w:ind w:left="468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5C9342">
      <w:start w:val="1"/>
      <w:numFmt w:val="lowerLetter"/>
      <w:lvlText w:val="%8"/>
      <w:lvlJc w:val="left"/>
      <w:pPr>
        <w:ind w:left="540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5011C2">
      <w:start w:val="1"/>
      <w:numFmt w:val="lowerRoman"/>
      <w:lvlText w:val="%9"/>
      <w:lvlJc w:val="left"/>
      <w:pPr>
        <w:ind w:left="6120"/>
      </w:pPr>
      <w:rPr>
        <w:rFonts w:ascii="Arial CE" w:eastAsia="Arial CE" w:hAnsi="Arial CE" w:cs="Arial C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9C0"/>
    <w:rsid w:val="002B4841"/>
    <w:rsid w:val="00A46474"/>
    <w:rsid w:val="00E5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D84D64-FAA4-452A-BB53-332296046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9" w:line="265" w:lineRule="auto"/>
      <w:ind w:left="10" w:right="127" w:hanging="10"/>
      <w:jc w:val="both"/>
    </w:pPr>
    <w:rPr>
      <w:rFonts w:ascii="Arial CE" w:eastAsia="Arial CE" w:hAnsi="Arial CE" w:cs="Arial CE"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Calibri" w:eastAsia="Calibri" w:hAnsi="Calibri" w:cs="Calibri"/>
      <w:color w:val="0563C1"/>
      <w:sz w:val="20"/>
      <w:u w:val="single" w:color="0563C1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563C1"/>
      <w:sz w:val="20"/>
      <w:u w:val="single" w:color="0563C1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voicesfestival.eu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lonteka.hr/zagreb-i-okolica/volonterske-aktivnosti/13973-budi-dio-voices-festivala-2025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s://volonteka.hr/zagreb-i-okolica/volonterske-aktivnosti/13973-budi-dio-voices-festivala-2025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volonteka.hr/zagreb-i-okolica/volonterske-aktivnosti/13973-budi-dio-voices-festivala-2025" TargetMode="External"/><Relationship Id="rId14" Type="http://schemas.openxmlformats.org/officeDocument/2006/relationships/image" Target="media/image3.jpg"/><Relationship Id="rId22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europeanjournalists.org/" TargetMode="External"/><Relationship Id="rId18" Type="http://schemas.openxmlformats.org/officeDocument/2006/relationships/hyperlink" Target="https://eavi.eu/" TargetMode="External"/><Relationship Id="rId26" Type="http://schemas.openxmlformats.org/officeDocument/2006/relationships/hyperlink" Target="https://journalisme.com/en/agoras-in-brussels/" TargetMode="External"/><Relationship Id="rId21" Type="http://schemas.openxmlformats.org/officeDocument/2006/relationships/hyperlink" Target="https://eavi.eu/" TargetMode="External"/><Relationship Id="rId34" Type="http://schemas.openxmlformats.org/officeDocument/2006/relationships/hyperlink" Target="https://lie-detectors.org/" TargetMode="External"/><Relationship Id="rId7" Type="http://schemas.openxmlformats.org/officeDocument/2006/relationships/hyperlink" Target="https://www.eui.eu/en/home" TargetMode="External"/><Relationship Id="rId12" Type="http://schemas.openxmlformats.org/officeDocument/2006/relationships/hyperlink" Target="https://europeanjournalists.org/" TargetMode="External"/><Relationship Id="rId17" Type="http://schemas.openxmlformats.org/officeDocument/2006/relationships/hyperlink" Target="https://www.ebu.ch/home" TargetMode="External"/><Relationship Id="rId25" Type="http://schemas.openxmlformats.org/officeDocument/2006/relationships/hyperlink" Target="https://eavi.eu/" TargetMode="External"/><Relationship Id="rId33" Type="http://schemas.openxmlformats.org/officeDocument/2006/relationships/hyperlink" Target="https://lie-detectors.org/" TargetMode="External"/><Relationship Id="rId38" Type="http://schemas.openxmlformats.org/officeDocument/2006/relationships/hyperlink" Target="https://savoirdevenir.net/" TargetMode="External"/><Relationship Id="rId2" Type="http://schemas.openxmlformats.org/officeDocument/2006/relationships/hyperlink" Target="https://cmpf.eui.eu/" TargetMode="External"/><Relationship Id="rId16" Type="http://schemas.openxmlformats.org/officeDocument/2006/relationships/hyperlink" Target="https://www.ebu.ch/home" TargetMode="External"/><Relationship Id="rId20" Type="http://schemas.openxmlformats.org/officeDocument/2006/relationships/hyperlink" Target="https://eavi.eu/" TargetMode="External"/><Relationship Id="rId29" Type="http://schemas.openxmlformats.org/officeDocument/2006/relationships/hyperlink" Target="https://journalisme.com/en/agoras-in-brussels/" TargetMode="External"/><Relationship Id="rId1" Type="http://schemas.openxmlformats.org/officeDocument/2006/relationships/hyperlink" Target="https://cmpf.eui.eu/" TargetMode="External"/><Relationship Id="rId6" Type="http://schemas.openxmlformats.org/officeDocument/2006/relationships/hyperlink" Target="https://cmpf.eui.eu/" TargetMode="External"/><Relationship Id="rId11" Type="http://schemas.openxmlformats.org/officeDocument/2006/relationships/hyperlink" Target="https://europeanjournalists.org/" TargetMode="External"/><Relationship Id="rId24" Type="http://schemas.openxmlformats.org/officeDocument/2006/relationships/hyperlink" Target="https://eavi.eu/" TargetMode="External"/><Relationship Id="rId32" Type="http://schemas.openxmlformats.org/officeDocument/2006/relationships/hyperlink" Target="https://lie-detectors.org/" TargetMode="External"/><Relationship Id="rId37" Type="http://schemas.openxmlformats.org/officeDocument/2006/relationships/hyperlink" Target="https://savoirdevenir.net/" TargetMode="External"/><Relationship Id="rId5" Type="http://schemas.openxmlformats.org/officeDocument/2006/relationships/hyperlink" Target="https://cmpf.eui.eu/" TargetMode="External"/><Relationship Id="rId15" Type="http://schemas.openxmlformats.org/officeDocument/2006/relationships/hyperlink" Target="https://europeanjournalists.org/" TargetMode="External"/><Relationship Id="rId23" Type="http://schemas.openxmlformats.org/officeDocument/2006/relationships/hyperlink" Target="https://eavi.eu/" TargetMode="External"/><Relationship Id="rId28" Type="http://schemas.openxmlformats.org/officeDocument/2006/relationships/hyperlink" Target="https://journalisme.com/en/agoras-in-brussels/" TargetMode="External"/><Relationship Id="rId36" Type="http://schemas.openxmlformats.org/officeDocument/2006/relationships/hyperlink" Target="https://savoirdevenir.net/" TargetMode="External"/><Relationship Id="rId10" Type="http://schemas.openxmlformats.org/officeDocument/2006/relationships/hyperlink" Target="https://europeanjournalists.org/" TargetMode="External"/><Relationship Id="rId19" Type="http://schemas.openxmlformats.org/officeDocument/2006/relationships/hyperlink" Target="https://eavi.eu/" TargetMode="External"/><Relationship Id="rId31" Type="http://schemas.openxmlformats.org/officeDocument/2006/relationships/hyperlink" Target="https://journalisme.com/en/agoras-in-brussels/" TargetMode="External"/><Relationship Id="rId4" Type="http://schemas.openxmlformats.org/officeDocument/2006/relationships/hyperlink" Target="https://cmpf.eui.eu/" TargetMode="External"/><Relationship Id="rId9" Type="http://schemas.openxmlformats.org/officeDocument/2006/relationships/hyperlink" Target="https://www.eui.eu/en/home" TargetMode="External"/><Relationship Id="rId14" Type="http://schemas.openxmlformats.org/officeDocument/2006/relationships/hyperlink" Target="https://europeanjournalists.org/" TargetMode="External"/><Relationship Id="rId22" Type="http://schemas.openxmlformats.org/officeDocument/2006/relationships/hyperlink" Target="https://eavi.eu/" TargetMode="External"/><Relationship Id="rId27" Type="http://schemas.openxmlformats.org/officeDocument/2006/relationships/hyperlink" Target="https://journalisme.com/en/agoras-in-brussels/" TargetMode="External"/><Relationship Id="rId30" Type="http://schemas.openxmlformats.org/officeDocument/2006/relationships/hyperlink" Target="https://journalisme.com/en/agoras-in-brussels/" TargetMode="External"/><Relationship Id="rId35" Type="http://schemas.openxmlformats.org/officeDocument/2006/relationships/hyperlink" Target="https://lie-detectors.org/" TargetMode="External"/><Relationship Id="rId8" Type="http://schemas.openxmlformats.org/officeDocument/2006/relationships/hyperlink" Target="https://www.eui.eu/en/home" TargetMode="External"/><Relationship Id="rId3" Type="http://schemas.openxmlformats.org/officeDocument/2006/relationships/hyperlink" Target="https://cmpf.eui.eu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Giamberini, Giorgio</dc:creator>
  <cp:keywords/>
  <cp:lastModifiedBy>Windows korisnik</cp:lastModifiedBy>
  <cp:revision>2</cp:revision>
  <dcterms:created xsi:type="dcterms:W3CDTF">2025-02-21T11:24:00Z</dcterms:created>
  <dcterms:modified xsi:type="dcterms:W3CDTF">2025-02-21T11:24:00Z</dcterms:modified>
</cp:coreProperties>
</file>