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AF1DD" w:themeColor="accent3" w:themeTint="33"/>
  <w:body>
    <w:p w14:paraId="37D96FBF" w14:textId="77777777" w:rsidR="004E1E72" w:rsidRPr="004E1E72" w:rsidRDefault="004E1E72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p w14:paraId="2BA0BBE5" w14:textId="77777777" w:rsidR="004E1E72" w:rsidRPr="004E1E72" w:rsidRDefault="004E1E72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p w14:paraId="5054FAEF" w14:textId="77777777" w:rsidR="004E1E72" w:rsidRPr="004E1E72" w:rsidRDefault="004E1E72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4E1E72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hr-HR"/>
        </w:rPr>
        <w:t>1. Opći podaci:</w:t>
      </w:r>
      <w:r w:rsidRPr="004E1E72">
        <w:rPr>
          <w:rFonts w:ascii="Times New Roman" w:eastAsia="Times New Roman" w:hAnsi="Times New Roman" w:cs="Times New Roman"/>
          <w:sz w:val="28"/>
          <w:szCs w:val="24"/>
          <w:lang w:eastAsia="hr-HR"/>
        </w:rPr>
        <w:t xml:space="preserve"> </w:t>
      </w:r>
    </w:p>
    <w:p w14:paraId="672B8C3F" w14:textId="77777777" w:rsidR="004E1E72" w:rsidRPr="004E1E72" w:rsidRDefault="004E1E72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tbl>
      <w:tblPr>
        <w:tblStyle w:val="Srednjareetka1-Isticanje3"/>
        <w:tblW w:w="9765" w:type="dxa"/>
        <w:tblLook w:val="0000" w:firstRow="0" w:lastRow="0" w:firstColumn="0" w:lastColumn="0" w:noHBand="0" w:noVBand="0"/>
      </w:tblPr>
      <w:tblGrid>
        <w:gridCol w:w="9765"/>
      </w:tblGrid>
      <w:tr w:rsidR="0013762D" w14:paraId="3F5CD356" w14:textId="77777777" w:rsidTr="00254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65" w:type="dxa"/>
          </w:tcPr>
          <w:p w14:paraId="0CB03C89" w14:textId="77777777" w:rsidR="0013762D" w:rsidRPr="004E1E72" w:rsidRDefault="0013762D" w:rsidP="0013762D">
            <w:pPr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4E1E72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VETERINARSKA ŠKOLA,</w:t>
            </w:r>
          </w:p>
          <w:p w14:paraId="600EF99B" w14:textId="77777777" w:rsidR="0013762D" w:rsidRPr="004E1E72" w:rsidRDefault="0013762D" w:rsidP="0013762D">
            <w:pPr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4E1E72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GJURE PREJCA 2,   ZAGREB</w:t>
            </w:r>
          </w:p>
          <w:p w14:paraId="398AA519" w14:textId="77777777" w:rsidR="0013762D" w:rsidRPr="004E1E72" w:rsidRDefault="0013762D" w:rsidP="0013762D">
            <w:pPr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4E1E72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OIB  56792211413,</w:t>
            </w:r>
          </w:p>
          <w:p w14:paraId="16EC783E" w14:textId="77777777" w:rsidR="0013762D" w:rsidRPr="004E1E72" w:rsidRDefault="0013762D" w:rsidP="0013762D">
            <w:pPr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4E1E72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MB 03770249</w:t>
            </w:r>
          </w:p>
          <w:p w14:paraId="08CD92EE" w14:textId="77777777" w:rsidR="0013762D" w:rsidRPr="004E1E72" w:rsidRDefault="0013762D" w:rsidP="0013762D">
            <w:pPr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4E1E72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 xml:space="preserve">Razdjel: 09 Grad </w:t>
            </w:r>
            <w:proofErr w:type="spellStart"/>
            <w:r w:rsidRPr="004E1E72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Zagreb,Gradski</w:t>
            </w:r>
            <w:proofErr w:type="spellEnd"/>
            <w:r w:rsidRPr="004E1E72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 xml:space="preserve"> ured za obrazovanje</w:t>
            </w:r>
          </w:p>
          <w:p w14:paraId="518A74F9" w14:textId="77777777" w:rsidR="0013762D" w:rsidRPr="004E1E72" w:rsidRDefault="0013762D" w:rsidP="0013762D">
            <w:pPr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4E1E72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Glava: 0904 Gradski ured za obrazovanje-srednje školstvo</w:t>
            </w:r>
          </w:p>
          <w:p w14:paraId="47B65D5B" w14:textId="77777777" w:rsidR="0013762D" w:rsidRPr="004E1E72" w:rsidRDefault="0013762D" w:rsidP="0013762D">
            <w:pPr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proofErr w:type="spellStart"/>
            <w:r w:rsidRPr="004E1E72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Rkp</w:t>
            </w:r>
            <w:proofErr w:type="spellEnd"/>
            <w:r w:rsidRPr="004E1E72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 xml:space="preserve"> broj: 16465</w:t>
            </w:r>
          </w:p>
          <w:p w14:paraId="3A28514A" w14:textId="77777777" w:rsidR="0013762D" w:rsidRPr="004E1E72" w:rsidRDefault="0013762D" w:rsidP="0013762D">
            <w:pPr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4E1E72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Razina: 31</w:t>
            </w:r>
          </w:p>
          <w:p w14:paraId="37C34692" w14:textId="77777777" w:rsidR="0013762D" w:rsidRPr="004E1E72" w:rsidRDefault="0013762D" w:rsidP="0013762D">
            <w:pPr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4E1E72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Šifra djelatnosti: 80220</w:t>
            </w:r>
          </w:p>
          <w:p w14:paraId="59771BD7" w14:textId="77777777" w:rsidR="0013762D" w:rsidRPr="004E1E72" w:rsidRDefault="0013762D" w:rsidP="0013762D">
            <w:pPr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4E1E72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Šifra županije: 21</w:t>
            </w:r>
          </w:p>
          <w:p w14:paraId="4973E7EA" w14:textId="77777777" w:rsidR="0013762D" w:rsidRPr="004E1E72" w:rsidRDefault="0013762D" w:rsidP="0013762D">
            <w:pPr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  <w:r w:rsidRPr="004E1E72"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  <w:t>Šifra grada/općine 133</w:t>
            </w:r>
          </w:p>
          <w:p w14:paraId="7E94C98E" w14:textId="77777777" w:rsidR="0013762D" w:rsidRPr="004E1E72" w:rsidRDefault="0013762D" w:rsidP="0013762D">
            <w:pPr>
              <w:ind w:left="82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</w:p>
          <w:p w14:paraId="2D054CB7" w14:textId="77777777" w:rsidR="0013762D" w:rsidRDefault="0013762D" w:rsidP="0013762D">
            <w:pPr>
              <w:spacing w:after="200" w:line="276" w:lineRule="auto"/>
              <w:ind w:left="82"/>
              <w:rPr>
                <w:rFonts w:ascii="Times New Roman" w:eastAsia="Times New Roman" w:hAnsi="Times New Roman" w:cs="Times New Roman"/>
                <w:sz w:val="28"/>
                <w:szCs w:val="24"/>
                <w:lang w:eastAsia="hr-HR"/>
              </w:rPr>
            </w:pPr>
          </w:p>
        </w:tc>
      </w:tr>
    </w:tbl>
    <w:p w14:paraId="67244F53" w14:textId="77777777" w:rsidR="001954DD" w:rsidRDefault="001954DD" w:rsidP="004E1E72">
      <w:pPr>
        <w:keepNext/>
        <w:spacing w:before="240" w:after="60" w:line="240" w:lineRule="auto"/>
        <w:jc w:val="both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hr-HR"/>
        </w:rPr>
      </w:pPr>
    </w:p>
    <w:p w14:paraId="77040F1F" w14:textId="77777777" w:rsidR="004E1E72" w:rsidRPr="004E1E72" w:rsidRDefault="004E1E72" w:rsidP="004E1E72">
      <w:pPr>
        <w:keepNext/>
        <w:spacing w:before="240" w:after="60" w:line="240" w:lineRule="auto"/>
        <w:jc w:val="both"/>
        <w:outlineLvl w:val="1"/>
        <w:rPr>
          <w:rFonts w:ascii="Arial" w:eastAsia="Times New Roman" w:hAnsi="Arial" w:cs="Arial"/>
          <w:b/>
          <w:bCs/>
          <w:i/>
          <w:iCs/>
          <w:sz w:val="28"/>
          <w:szCs w:val="28"/>
          <w:lang w:eastAsia="hr-HR"/>
        </w:rPr>
      </w:pPr>
      <w:r w:rsidRPr="004E1E72">
        <w:rPr>
          <w:rFonts w:ascii="Arial" w:eastAsia="Times New Roman" w:hAnsi="Arial" w:cs="Arial"/>
          <w:b/>
          <w:bCs/>
          <w:i/>
          <w:iCs/>
          <w:sz w:val="28"/>
          <w:szCs w:val="28"/>
          <w:lang w:eastAsia="hr-HR"/>
        </w:rPr>
        <w:t xml:space="preserve"> </w:t>
      </w:r>
    </w:p>
    <w:tbl>
      <w:tblPr>
        <w:tblStyle w:val="Srednjareetka1-Isticanje3"/>
        <w:tblW w:w="9660" w:type="dxa"/>
        <w:tblLook w:val="0000" w:firstRow="0" w:lastRow="0" w:firstColumn="0" w:lastColumn="0" w:noHBand="0" w:noVBand="0"/>
      </w:tblPr>
      <w:tblGrid>
        <w:gridCol w:w="9660"/>
      </w:tblGrid>
      <w:tr w:rsidR="000C4581" w14:paraId="2FCFCFD8" w14:textId="77777777" w:rsidTr="00254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60" w:type="dxa"/>
          </w:tcPr>
          <w:p w14:paraId="71C50EA5" w14:textId="408D9B2F" w:rsidR="000C4581" w:rsidRPr="00C86A14" w:rsidRDefault="000C4581" w:rsidP="000C4581">
            <w:pPr>
              <w:keepNext/>
              <w:spacing w:before="240" w:after="60"/>
              <w:ind w:left="-38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</w:pPr>
            <w:r w:rsidRPr="004E1E7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  <w:t xml:space="preserve">         FINANCIJSKO  </w:t>
            </w:r>
            <w:r w:rsidR="00E371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  <w:t>IZVJEŠĆE  ZA 202</w:t>
            </w:r>
            <w:r w:rsidR="0092034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  <w:t>5</w:t>
            </w:r>
            <w:r w:rsidRPr="00C86A1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hr-HR"/>
              </w:rPr>
              <w:t>.GODINU (bilješke)</w:t>
            </w:r>
          </w:p>
        </w:tc>
      </w:tr>
    </w:tbl>
    <w:p w14:paraId="52656DB4" w14:textId="77777777" w:rsidR="00FD2F82" w:rsidRPr="00AC7E4D" w:rsidRDefault="004E1E72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E1E72">
        <w:rPr>
          <w:rFonts w:ascii="Arial" w:eastAsia="Times New Roman" w:hAnsi="Arial" w:cs="Arial"/>
          <w:b/>
          <w:bCs/>
          <w:i/>
          <w:iCs/>
          <w:sz w:val="28"/>
          <w:szCs w:val="28"/>
          <w:lang w:eastAsia="hr-HR"/>
        </w:rPr>
        <w:t xml:space="preserve">  </w:t>
      </w:r>
    </w:p>
    <w:p w14:paraId="182E833C" w14:textId="77777777" w:rsidR="004E1E72" w:rsidRPr="00FD2F82" w:rsidRDefault="00FD2F82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</w:pPr>
      <w:r w:rsidRPr="00FD2F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  <w:t xml:space="preserve">2. Pregled prihoda i rashoda </w:t>
      </w:r>
    </w:p>
    <w:p w14:paraId="4B6D5D67" w14:textId="77777777" w:rsidR="000C4581" w:rsidRDefault="000C4581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p w14:paraId="3DA512A2" w14:textId="77777777" w:rsidR="000C4581" w:rsidRPr="004035BB" w:rsidRDefault="000C4581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035BB">
        <w:rPr>
          <w:rFonts w:ascii="Times New Roman" w:eastAsia="Times New Roman" w:hAnsi="Times New Roman" w:cs="Times New Roman"/>
          <w:sz w:val="24"/>
          <w:szCs w:val="24"/>
          <w:lang w:eastAsia="hr-HR"/>
        </w:rPr>
        <w:t>Tablica 1.</w:t>
      </w:r>
      <w:r w:rsidR="0025482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Ukupni prihodi i rashodi (</w:t>
      </w:r>
      <w:r w:rsidR="00254823" w:rsidRPr="00620A5C">
        <w:rPr>
          <w:rFonts w:ascii="Times New Roman" w:eastAsia="Times New Roman" w:hAnsi="Times New Roman" w:cs="Times New Roman"/>
          <w:sz w:val="20"/>
          <w:szCs w:val="20"/>
          <w:lang w:eastAsia="hr-HR"/>
        </w:rPr>
        <w:t>EUR</w:t>
      </w:r>
      <w:r w:rsidR="00FD2F82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tbl>
      <w:tblPr>
        <w:tblStyle w:val="Srednjesjenanje1-Isticanje3"/>
        <w:tblW w:w="0" w:type="auto"/>
        <w:tblLook w:val="04A0" w:firstRow="1" w:lastRow="0" w:firstColumn="1" w:lastColumn="0" w:noHBand="0" w:noVBand="1"/>
      </w:tblPr>
      <w:tblGrid>
        <w:gridCol w:w="1817"/>
        <w:gridCol w:w="1817"/>
        <w:gridCol w:w="1800"/>
        <w:gridCol w:w="1787"/>
        <w:gridCol w:w="1831"/>
      </w:tblGrid>
      <w:tr w:rsidR="000C4581" w:rsidRPr="004035BB" w14:paraId="6AB03FBE" w14:textId="77777777" w:rsidTr="00A36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14:paraId="00C89F02" w14:textId="77777777" w:rsidR="000C4581" w:rsidRPr="004035BB" w:rsidRDefault="000C4581" w:rsidP="004035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35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Prihodi</w:t>
            </w:r>
            <w:r w:rsidR="00343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857" w:type="dxa"/>
          </w:tcPr>
          <w:p w14:paraId="2B88AE26" w14:textId="77777777" w:rsidR="000C4581" w:rsidRPr="004035BB" w:rsidRDefault="000C4581" w:rsidP="004035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35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Rashodi</w:t>
            </w:r>
            <w:r w:rsidR="00343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858" w:type="dxa"/>
          </w:tcPr>
          <w:p w14:paraId="358DB7E8" w14:textId="77777777" w:rsidR="000C4581" w:rsidRPr="004035BB" w:rsidRDefault="000C4581" w:rsidP="004035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035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Rezultat</w:t>
            </w:r>
            <w:r w:rsidR="00343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1858" w:type="dxa"/>
          </w:tcPr>
          <w:p w14:paraId="18D504EE" w14:textId="357E1472" w:rsidR="000C4581" w:rsidRPr="004035BB" w:rsidRDefault="0033655F" w:rsidP="004035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Rezultat 202</w:t>
            </w:r>
            <w:r w:rsidR="0092034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858" w:type="dxa"/>
          </w:tcPr>
          <w:p w14:paraId="3F2ADEC0" w14:textId="77777777" w:rsidR="000C4581" w:rsidRPr="004035BB" w:rsidRDefault="000C4581" w:rsidP="004035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4035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Rasp.rezultat</w:t>
            </w:r>
            <w:proofErr w:type="spellEnd"/>
          </w:p>
        </w:tc>
      </w:tr>
      <w:tr w:rsidR="000C4581" w:rsidRPr="001D7984" w14:paraId="4E27703E" w14:textId="77777777" w:rsidTr="00A36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14:paraId="068A4D9E" w14:textId="76DAFF10" w:rsidR="000C4581" w:rsidRPr="001D7984" w:rsidRDefault="00920342" w:rsidP="004035B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1.400.692,64</w:t>
            </w:r>
          </w:p>
        </w:tc>
        <w:tc>
          <w:tcPr>
            <w:tcW w:w="1857" w:type="dxa"/>
          </w:tcPr>
          <w:p w14:paraId="02D067F7" w14:textId="19ED267B" w:rsidR="000C4581" w:rsidRPr="001D7984" w:rsidRDefault="00920342" w:rsidP="004035B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1.501.483,23</w:t>
            </w:r>
          </w:p>
        </w:tc>
        <w:tc>
          <w:tcPr>
            <w:tcW w:w="1858" w:type="dxa"/>
          </w:tcPr>
          <w:p w14:paraId="10311FBD" w14:textId="190BD346" w:rsidR="000C4581" w:rsidRPr="001D7984" w:rsidRDefault="00920342" w:rsidP="001D7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-100.790,59</w:t>
            </w:r>
          </w:p>
        </w:tc>
        <w:tc>
          <w:tcPr>
            <w:tcW w:w="1858" w:type="dxa"/>
          </w:tcPr>
          <w:p w14:paraId="479B4132" w14:textId="2BE765FD" w:rsidR="000C4581" w:rsidRPr="001D7984" w:rsidRDefault="00920342" w:rsidP="003365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36.123,17</w:t>
            </w:r>
          </w:p>
        </w:tc>
        <w:tc>
          <w:tcPr>
            <w:tcW w:w="1858" w:type="dxa"/>
          </w:tcPr>
          <w:p w14:paraId="2A20FA1A" w14:textId="2D7D54A9" w:rsidR="000C4581" w:rsidRPr="001D7984" w:rsidRDefault="00920342" w:rsidP="001D79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-64.667,42</w:t>
            </w:r>
          </w:p>
        </w:tc>
      </w:tr>
    </w:tbl>
    <w:p w14:paraId="5A09C839" w14:textId="77777777" w:rsidR="004E1E72" w:rsidRDefault="004E1E72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p w14:paraId="44531A68" w14:textId="77777777" w:rsidR="00AC7E4D" w:rsidRPr="004E1E72" w:rsidRDefault="00AC7E4D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p w14:paraId="4328F09B" w14:textId="77777777" w:rsidR="0077696F" w:rsidRPr="00343FD1" w:rsidRDefault="00343FD1" w:rsidP="007769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43FD1">
        <w:rPr>
          <w:rFonts w:ascii="Times New Roman" w:eastAsia="Times New Roman" w:hAnsi="Times New Roman" w:cs="Times New Roman"/>
          <w:sz w:val="24"/>
          <w:szCs w:val="24"/>
          <w:lang w:eastAsia="hr-HR"/>
        </w:rPr>
        <w:t>Tablica 2. Struktura izvora prihoda</w:t>
      </w:r>
      <w:r w:rsidR="004E1E72" w:rsidRPr="00343F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149A8">
        <w:rPr>
          <w:rFonts w:ascii="Times New Roman" w:eastAsia="Times New Roman" w:hAnsi="Times New Roman" w:cs="Times New Roman"/>
          <w:sz w:val="20"/>
          <w:szCs w:val="20"/>
          <w:lang w:eastAsia="hr-HR"/>
        </w:rPr>
        <w:t>(EUR</w:t>
      </w:r>
      <w:r w:rsidR="00FD2F82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  <w:r w:rsidR="004E1E72" w:rsidRPr="00343F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</w:p>
    <w:tbl>
      <w:tblPr>
        <w:tblStyle w:val="Srednjesjenanje1-Isticanje3"/>
        <w:tblW w:w="0" w:type="auto"/>
        <w:tblLook w:val="04A0" w:firstRow="1" w:lastRow="0" w:firstColumn="1" w:lastColumn="0" w:noHBand="0" w:noVBand="1"/>
      </w:tblPr>
      <w:tblGrid>
        <w:gridCol w:w="1828"/>
        <w:gridCol w:w="1798"/>
        <w:gridCol w:w="1797"/>
        <w:gridCol w:w="1799"/>
        <w:gridCol w:w="1830"/>
      </w:tblGrid>
      <w:tr w:rsidR="0077696F" w14:paraId="64B12533" w14:textId="77777777" w:rsidTr="00620A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14:paraId="14A34892" w14:textId="77777777" w:rsidR="0077696F" w:rsidRPr="00343FD1" w:rsidRDefault="00343FD1" w:rsidP="00FD2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3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Prihodi iz proračuna</w:t>
            </w:r>
          </w:p>
        </w:tc>
        <w:tc>
          <w:tcPr>
            <w:tcW w:w="1857" w:type="dxa"/>
          </w:tcPr>
          <w:p w14:paraId="5723CFD8" w14:textId="77777777" w:rsidR="0077696F" w:rsidRDefault="00343FD1" w:rsidP="00211C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3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Vlastiti prihodi</w:t>
            </w:r>
          </w:p>
          <w:p w14:paraId="13E98443" w14:textId="77777777" w:rsidR="00343FD1" w:rsidRPr="00343FD1" w:rsidRDefault="00343FD1" w:rsidP="00FD2F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858" w:type="dxa"/>
          </w:tcPr>
          <w:p w14:paraId="0083BC4F" w14:textId="77777777" w:rsidR="0077696F" w:rsidRPr="00343FD1" w:rsidRDefault="00343FD1" w:rsidP="00211CB9">
            <w:pPr>
              <w:tabs>
                <w:tab w:val="left" w:pos="150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3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Prihodi od imovine</w:t>
            </w:r>
          </w:p>
        </w:tc>
        <w:tc>
          <w:tcPr>
            <w:tcW w:w="1858" w:type="dxa"/>
          </w:tcPr>
          <w:p w14:paraId="58DBDE7E" w14:textId="77777777" w:rsidR="00211CB9" w:rsidRDefault="00343FD1" w:rsidP="00211C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3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Ostali</w:t>
            </w:r>
            <w:r w:rsidR="00211C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Tekuće</w:t>
            </w:r>
          </w:p>
          <w:p w14:paraId="05F35FAB" w14:textId="77777777" w:rsidR="0077696F" w:rsidRPr="00343FD1" w:rsidRDefault="00211CB9" w:rsidP="00211C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3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</w:t>
            </w:r>
            <w:r w:rsidR="00343FD1" w:rsidRPr="00343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rihodi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don.</w:t>
            </w:r>
          </w:p>
        </w:tc>
        <w:tc>
          <w:tcPr>
            <w:tcW w:w="1858" w:type="dxa"/>
          </w:tcPr>
          <w:p w14:paraId="64A9E488" w14:textId="77777777" w:rsidR="0077696F" w:rsidRPr="00343FD1" w:rsidRDefault="00343FD1" w:rsidP="00FD2F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3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Ukupno </w:t>
            </w:r>
            <w:r w:rsidR="00211C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</w:t>
            </w:r>
            <w:r w:rsidRPr="00343FD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prihodi</w:t>
            </w:r>
          </w:p>
        </w:tc>
      </w:tr>
      <w:tr w:rsidR="0077696F" w14:paraId="50DD8CD2" w14:textId="77777777" w:rsidTr="00620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14:paraId="7AECEFAA" w14:textId="35578BED" w:rsidR="0077696F" w:rsidRPr="00FD2F82" w:rsidRDefault="00920342" w:rsidP="00FD2F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1.389.858,62</w:t>
            </w:r>
          </w:p>
        </w:tc>
        <w:tc>
          <w:tcPr>
            <w:tcW w:w="1857" w:type="dxa"/>
          </w:tcPr>
          <w:p w14:paraId="6EB33A4D" w14:textId="2298E299" w:rsidR="0077696F" w:rsidRPr="00FD2F82" w:rsidRDefault="00920342" w:rsidP="00FD2F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5.906,0</w:t>
            </w:r>
            <w:r w:rsidR="00EA6C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858" w:type="dxa"/>
          </w:tcPr>
          <w:p w14:paraId="6CD08B63" w14:textId="6A5185B2" w:rsidR="0077696F" w:rsidRPr="00FD2F82" w:rsidRDefault="00EA6CF9" w:rsidP="00211C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</w:t>
            </w:r>
            <w:r w:rsidR="009203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1858" w:type="dxa"/>
          </w:tcPr>
          <w:p w14:paraId="17805911" w14:textId="5056778A" w:rsidR="0077696F" w:rsidRPr="00FD2F82" w:rsidRDefault="00EA6CF9" w:rsidP="00211C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4.728,00</w:t>
            </w:r>
            <w:r w:rsidR="00211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200,</w:t>
            </w:r>
            <w:r w:rsidR="00211C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858" w:type="dxa"/>
          </w:tcPr>
          <w:p w14:paraId="31E59DA5" w14:textId="48FC8A52" w:rsidR="0077696F" w:rsidRPr="00FD2F82" w:rsidRDefault="00211CB9" w:rsidP="00FD2F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</w:t>
            </w:r>
            <w:r w:rsidR="00EA6C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400.692,64</w:t>
            </w:r>
          </w:p>
        </w:tc>
      </w:tr>
    </w:tbl>
    <w:p w14:paraId="5E7031DF" w14:textId="77777777" w:rsidR="001954DD" w:rsidRDefault="001954DD" w:rsidP="007769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p w14:paraId="11363332" w14:textId="77777777" w:rsidR="00AC7E4D" w:rsidRPr="004E1E72" w:rsidRDefault="00AC7E4D" w:rsidP="007769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p w14:paraId="6756D051" w14:textId="77777777" w:rsidR="004E1E72" w:rsidRPr="001954DD" w:rsidRDefault="001954DD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954DD">
        <w:rPr>
          <w:rFonts w:ascii="Times New Roman" w:eastAsia="Times New Roman" w:hAnsi="Times New Roman" w:cs="Times New Roman"/>
          <w:sz w:val="24"/>
          <w:szCs w:val="24"/>
          <w:lang w:eastAsia="hr-HR"/>
        </w:rPr>
        <w:t>Tablica 3. Struktura rashoda za zaposlene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20A5C">
        <w:rPr>
          <w:rFonts w:ascii="Times New Roman" w:eastAsia="Times New Roman" w:hAnsi="Times New Roman" w:cs="Times New Roman"/>
          <w:sz w:val="20"/>
          <w:szCs w:val="20"/>
          <w:lang w:eastAsia="hr-HR"/>
        </w:rPr>
        <w:t>(EUR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tbl>
      <w:tblPr>
        <w:tblStyle w:val="Srednjesjenanje1-Isticanje3"/>
        <w:tblW w:w="0" w:type="auto"/>
        <w:tblLook w:val="04A0" w:firstRow="1" w:lastRow="0" w:firstColumn="1" w:lastColumn="0" w:noHBand="0" w:noVBand="1"/>
      </w:tblPr>
      <w:tblGrid>
        <w:gridCol w:w="1819"/>
        <w:gridCol w:w="1800"/>
        <w:gridCol w:w="1791"/>
        <w:gridCol w:w="1823"/>
        <w:gridCol w:w="1819"/>
      </w:tblGrid>
      <w:tr w:rsidR="001954DD" w14:paraId="44218112" w14:textId="77777777" w:rsidTr="00620A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14:paraId="08829463" w14:textId="77777777" w:rsidR="001954DD" w:rsidRPr="001954DD" w:rsidRDefault="001954DD" w:rsidP="001954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54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Plaće za redovan rad</w:t>
            </w:r>
          </w:p>
        </w:tc>
        <w:tc>
          <w:tcPr>
            <w:tcW w:w="1857" w:type="dxa"/>
          </w:tcPr>
          <w:p w14:paraId="14834F18" w14:textId="77777777" w:rsidR="001954DD" w:rsidRPr="001954DD" w:rsidRDefault="001954DD" w:rsidP="001954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54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Doprinosi na plaće</w:t>
            </w:r>
          </w:p>
        </w:tc>
        <w:tc>
          <w:tcPr>
            <w:tcW w:w="1858" w:type="dxa"/>
          </w:tcPr>
          <w:p w14:paraId="0C7DF6E2" w14:textId="77777777" w:rsidR="001954DD" w:rsidRPr="001954DD" w:rsidRDefault="001954DD" w:rsidP="001954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54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Ostali rashodi za zaposlene</w:t>
            </w:r>
          </w:p>
        </w:tc>
        <w:tc>
          <w:tcPr>
            <w:tcW w:w="1858" w:type="dxa"/>
          </w:tcPr>
          <w:p w14:paraId="5774E131" w14:textId="77777777" w:rsidR="001954DD" w:rsidRPr="001954DD" w:rsidRDefault="001954DD" w:rsidP="001954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Plaće za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prekovreme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1954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rad</w:t>
            </w:r>
          </w:p>
        </w:tc>
        <w:tc>
          <w:tcPr>
            <w:tcW w:w="1858" w:type="dxa"/>
          </w:tcPr>
          <w:p w14:paraId="39EFEB45" w14:textId="77777777" w:rsidR="001954DD" w:rsidRPr="001954DD" w:rsidRDefault="001954DD" w:rsidP="001954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954D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Ukupno rashodi za zaposlene</w:t>
            </w:r>
          </w:p>
        </w:tc>
      </w:tr>
      <w:tr w:rsidR="001954DD" w14:paraId="0981F753" w14:textId="77777777" w:rsidTr="00620A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14:paraId="5461628F" w14:textId="5C8CBF85" w:rsidR="001954DD" w:rsidRPr="00635470" w:rsidRDefault="00EA6CF9" w:rsidP="0063547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1.122.059,47</w:t>
            </w:r>
          </w:p>
        </w:tc>
        <w:tc>
          <w:tcPr>
            <w:tcW w:w="1857" w:type="dxa"/>
          </w:tcPr>
          <w:p w14:paraId="370EEBAE" w14:textId="4F36CF9E" w:rsidR="001954DD" w:rsidRPr="00635470" w:rsidRDefault="00EA6CF9" w:rsidP="006354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188.532,03</w:t>
            </w:r>
          </w:p>
        </w:tc>
        <w:tc>
          <w:tcPr>
            <w:tcW w:w="1858" w:type="dxa"/>
          </w:tcPr>
          <w:p w14:paraId="527442FC" w14:textId="5CB9B810" w:rsidR="001954DD" w:rsidRPr="00635470" w:rsidRDefault="00EA6CF9" w:rsidP="006354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45.717,23</w:t>
            </w:r>
          </w:p>
        </w:tc>
        <w:tc>
          <w:tcPr>
            <w:tcW w:w="1858" w:type="dxa"/>
          </w:tcPr>
          <w:p w14:paraId="513A900B" w14:textId="681601B4" w:rsidR="001954DD" w:rsidRPr="00635470" w:rsidRDefault="00EA6CF9" w:rsidP="00620A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25.536,10</w:t>
            </w:r>
          </w:p>
        </w:tc>
        <w:tc>
          <w:tcPr>
            <w:tcW w:w="1858" w:type="dxa"/>
          </w:tcPr>
          <w:p w14:paraId="4EB4CF4F" w14:textId="19E5B677" w:rsidR="001954DD" w:rsidRPr="00635470" w:rsidRDefault="00EA6CF9" w:rsidP="0063547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1.381.844,83</w:t>
            </w:r>
          </w:p>
        </w:tc>
      </w:tr>
    </w:tbl>
    <w:p w14:paraId="59F9D4A9" w14:textId="77777777" w:rsidR="004E1E72" w:rsidRPr="004E1E72" w:rsidRDefault="004E1E72" w:rsidP="004E1E7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p w14:paraId="6060495C" w14:textId="77777777" w:rsidR="004E1E72" w:rsidRPr="00620A5C" w:rsidRDefault="00635470" w:rsidP="004E1E7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267FCD">
        <w:rPr>
          <w:rFonts w:ascii="Times New Roman" w:eastAsia="Times New Roman" w:hAnsi="Times New Roman" w:cs="Times New Roman"/>
          <w:sz w:val="24"/>
          <w:szCs w:val="24"/>
          <w:lang w:eastAsia="hr-HR"/>
        </w:rPr>
        <w:t>Tablica 4.Struktura materijalnih rashoda</w:t>
      </w:r>
      <w:r w:rsidR="00267F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620A5C" w:rsidRPr="00620A5C">
        <w:rPr>
          <w:rFonts w:ascii="Times New Roman" w:eastAsia="Times New Roman" w:hAnsi="Times New Roman" w:cs="Times New Roman"/>
          <w:sz w:val="20"/>
          <w:szCs w:val="20"/>
          <w:lang w:eastAsia="hr-HR"/>
        </w:rPr>
        <w:t>EUR</w:t>
      </w:r>
      <w:r w:rsidR="00267FCD" w:rsidRPr="00267FCD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tbl>
      <w:tblPr>
        <w:tblStyle w:val="Srednjesjenanje1-Isticanje3"/>
        <w:tblW w:w="0" w:type="auto"/>
        <w:tblLook w:val="04A0" w:firstRow="1" w:lastRow="0" w:firstColumn="1" w:lastColumn="0" w:noHBand="0" w:noVBand="1"/>
      </w:tblPr>
      <w:tblGrid>
        <w:gridCol w:w="1813"/>
        <w:gridCol w:w="1803"/>
        <w:gridCol w:w="1803"/>
        <w:gridCol w:w="1815"/>
        <w:gridCol w:w="1818"/>
      </w:tblGrid>
      <w:tr w:rsidR="00267FCD" w14:paraId="14BD3CA5" w14:textId="77777777" w:rsidTr="00A36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14:paraId="68EB32D3" w14:textId="77777777" w:rsidR="00267FCD" w:rsidRPr="00267FCD" w:rsidRDefault="00267FCD" w:rsidP="00267FCD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67FC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Naknada troškova zaposlenih</w:t>
            </w:r>
          </w:p>
        </w:tc>
        <w:tc>
          <w:tcPr>
            <w:tcW w:w="1857" w:type="dxa"/>
          </w:tcPr>
          <w:p w14:paraId="2209B1C7" w14:textId="77777777" w:rsidR="00267FCD" w:rsidRPr="00267FCD" w:rsidRDefault="00267FCD" w:rsidP="00267FCD">
            <w:pPr>
              <w:keepNext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67FC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Rashodi za materijal i energiju</w:t>
            </w:r>
          </w:p>
        </w:tc>
        <w:tc>
          <w:tcPr>
            <w:tcW w:w="1858" w:type="dxa"/>
          </w:tcPr>
          <w:p w14:paraId="68F5F310" w14:textId="77777777" w:rsidR="00267FCD" w:rsidRPr="00267FCD" w:rsidRDefault="00267FCD" w:rsidP="00267FCD">
            <w:pPr>
              <w:keepNext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67FC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Rashodi za usluge</w:t>
            </w:r>
          </w:p>
        </w:tc>
        <w:tc>
          <w:tcPr>
            <w:tcW w:w="1858" w:type="dxa"/>
          </w:tcPr>
          <w:p w14:paraId="3E7A8980" w14:textId="77777777" w:rsidR="00267FCD" w:rsidRDefault="00267FCD" w:rsidP="00267FCD">
            <w:pPr>
              <w:keepNext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67FC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Ostali rashodi</w:t>
            </w:r>
          </w:p>
          <w:p w14:paraId="7DF9C16C" w14:textId="77777777" w:rsidR="00966DDF" w:rsidRPr="00267FCD" w:rsidRDefault="00966DDF" w:rsidP="00267FCD">
            <w:pPr>
              <w:keepNext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poslovanja</w:t>
            </w:r>
          </w:p>
        </w:tc>
        <w:tc>
          <w:tcPr>
            <w:tcW w:w="1858" w:type="dxa"/>
          </w:tcPr>
          <w:p w14:paraId="717E48D6" w14:textId="77777777" w:rsidR="00267FCD" w:rsidRPr="00267FCD" w:rsidRDefault="00267FCD" w:rsidP="00267FCD">
            <w:pPr>
              <w:keepNext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267FC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Ukupno materijalni rashodi</w:t>
            </w:r>
          </w:p>
        </w:tc>
      </w:tr>
      <w:tr w:rsidR="00267FCD" w14:paraId="7B6D9958" w14:textId="77777777" w:rsidTr="00A360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7" w:type="dxa"/>
          </w:tcPr>
          <w:p w14:paraId="3ACC4601" w14:textId="01F56A75" w:rsidR="00267FCD" w:rsidRPr="00A36020" w:rsidRDefault="00EA6CF9" w:rsidP="00A36020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28.508,71</w:t>
            </w:r>
          </w:p>
        </w:tc>
        <w:tc>
          <w:tcPr>
            <w:tcW w:w="1857" w:type="dxa"/>
          </w:tcPr>
          <w:p w14:paraId="49A679D1" w14:textId="2DA9E577" w:rsidR="00267FCD" w:rsidRPr="00A36020" w:rsidRDefault="00EA6CF9" w:rsidP="00A36020">
            <w:pPr>
              <w:keepNext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11.860,82</w:t>
            </w:r>
          </w:p>
        </w:tc>
        <w:tc>
          <w:tcPr>
            <w:tcW w:w="1858" w:type="dxa"/>
          </w:tcPr>
          <w:p w14:paraId="129C1E85" w14:textId="18573BDA" w:rsidR="00267FCD" w:rsidRPr="00A36020" w:rsidRDefault="00EA6CF9" w:rsidP="00A36020">
            <w:pPr>
              <w:keepNext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38.592,80</w:t>
            </w:r>
          </w:p>
        </w:tc>
        <w:tc>
          <w:tcPr>
            <w:tcW w:w="1858" w:type="dxa"/>
          </w:tcPr>
          <w:p w14:paraId="0A4B94C2" w14:textId="27932E10" w:rsidR="00267FCD" w:rsidRPr="00A36020" w:rsidRDefault="00EA6CF9" w:rsidP="00A36020">
            <w:pPr>
              <w:keepNext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6.405,38</w:t>
            </w:r>
          </w:p>
        </w:tc>
        <w:tc>
          <w:tcPr>
            <w:tcW w:w="1858" w:type="dxa"/>
          </w:tcPr>
          <w:p w14:paraId="1096920C" w14:textId="6ADD0B19" w:rsidR="00267FCD" w:rsidRPr="00A36020" w:rsidRDefault="00EA6CF9" w:rsidP="00A36020">
            <w:pPr>
              <w:keepNext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85.367,71</w:t>
            </w:r>
          </w:p>
        </w:tc>
      </w:tr>
    </w:tbl>
    <w:p w14:paraId="36A0ADA5" w14:textId="77777777" w:rsidR="00635470" w:rsidRDefault="00635470" w:rsidP="004E1E7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p w14:paraId="4D326357" w14:textId="77777777" w:rsidR="00A36020" w:rsidRPr="004E1E72" w:rsidRDefault="00A36020" w:rsidP="004E1E72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p w14:paraId="2119D6A0" w14:textId="77777777" w:rsidR="004E1E72" w:rsidRPr="00A36020" w:rsidRDefault="00571CC3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Tablica 5. Financijski rashodi,</w:t>
      </w:r>
      <w:r w:rsidR="00A36020" w:rsidRPr="00A360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rashodi za nabavu nefinancijske </w:t>
      </w:r>
      <w:proofErr w:type="spellStart"/>
      <w:r w:rsidR="00A36020" w:rsidRPr="00A36020">
        <w:rPr>
          <w:rFonts w:ascii="Times New Roman" w:eastAsia="Times New Roman" w:hAnsi="Times New Roman" w:cs="Times New Roman"/>
          <w:sz w:val="24"/>
          <w:szCs w:val="24"/>
          <w:lang w:eastAsia="hr-HR"/>
        </w:rPr>
        <w:t>imovine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,nak.građ.i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kuć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</w:t>
      </w:r>
      <w:r w:rsidR="00956AB7" w:rsidRPr="00956AB7">
        <w:rPr>
          <w:rFonts w:ascii="Times New Roman" w:eastAsia="Times New Roman" w:hAnsi="Times New Roman" w:cs="Times New Roman"/>
          <w:sz w:val="20"/>
          <w:szCs w:val="20"/>
          <w:lang w:eastAsia="hr-HR"/>
        </w:rPr>
        <w:t>EUR</w:t>
      </w:r>
      <w:r w:rsidR="00A36020" w:rsidRPr="00A36020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tbl>
      <w:tblPr>
        <w:tblStyle w:val="Srednjesjenanje1-Isticanje3"/>
        <w:tblW w:w="0" w:type="auto"/>
        <w:tblLook w:val="04A0" w:firstRow="1" w:lastRow="0" w:firstColumn="1" w:lastColumn="0" w:noHBand="0" w:noVBand="1"/>
      </w:tblPr>
      <w:tblGrid>
        <w:gridCol w:w="2983"/>
        <w:gridCol w:w="2986"/>
        <w:gridCol w:w="3083"/>
      </w:tblGrid>
      <w:tr w:rsidR="00A36020" w14:paraId="1F9D624A" w14:textId="77777777" w:rsidTr="00956A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74B7FAE" w14:textId="77777777" w:rsidR="00571CC3" w:rsidRDefault="00A36020" w:rsidP="00571C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3602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Financijski</w:t>
            </w:r>
          </w:p>
          <w:p w14:paraId="266E21F6" w14:textId="77777777" w:rsidR="00A36020" w:rsidRPr="00A36020" w:rsidRDefault="00A36020" w:rsidP="00571C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3602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rashodi</w:t>
            </w:r>
          </w:p>
        </w:tc>
        <w:tc>
          <w:tcPr>
            <w:tcW w:w="3096" w:type="dxa"/>
          </w:tcPr>
          <w:p w14:paraId="6A1995A2" w14:textId="23171904" w:rsidR="00571CC3" w:rsidRDefault="00A36020" w:rsidP="00571C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hr-HR"/>
              </w:rPr>
            </w:pPr>
            <w:r w:rsidRPr="00A3602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Rashodi za </w:t>
            </w:r>
            <w:r w:rsidR="00571C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</w:t>
            </w:r>
            <w:proofErr w:type="spellStart"/>
            <w:r w:rsidR="00571C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Nak.građ.i</w:t>
            </w:r>
            <w:proofErr w:type="spellEnd"/>
            <w:r w:rsidR="00571C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571C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kuć</w:t>
            </w:r>
            <w:proofErr w:type="spellEnd"/>
          </w:p>
          <w:p w14:paraId="4827648D" w14:textId="6C2F74DF" w:rsidR="00390D5D" w:rsidRDefault="00390D5D" w:rsidP="00571C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                   i tekuće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donaci</w:t>
            </w:r>
            <w:proofErr w:type="spellEnd"/>
          </w:p>
          <w:p w14:paraId="728E5BB0" w14:textId="77777777" w:rsidR="00571CC3" w:rsidRDefault="00A36020" w:rsidP="00571C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3602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nabavu</w:t>
            </w:r>
          </w:p>
          <w:p w14:paraId="5A606818" w14:textId="77777777" w:rsidR="00A36020" w:rsidRPr="00A36020" w:rsidRDefault="00A36020" w:rsidP="00571C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A3602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nef.imovine</w:t>
            </w:r>
            <w:proofErr w:type="spellEnd"/>
          </w:p>
        </w:tc>
        <w:tc>
          <w:tcPr>
            <w:tcW w:w="3096" w:type="dxa"/>
          </w:tcPr>
          <w:p w14:paraId="3F8655FB" w14:textId="77777777" w:rsidR="00A36020" w:rsidRPr="00A36020" w:rsidRDefault="00A36020" w:rsidP="00571C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3602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Ukupno </w:t>
            </w:r>
            <w:proofErr w:type="spellStart"/>
            <w:r w:rsidRPr="00A3602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finan.rashodi</w:t>
            </w:r>
            <w:proofErr w:type="spellEnd"/>
            <w:r w:rsidR="00956AB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, </w:t>
            </w:r>
            <w:r w:rsidRPr="00A3602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rashodi za </w:t>
            </w:r>
            <w:proofErr w:type="spellStart"/>
            <w:r w:rsidRPr="00A3602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nab.nef.imovine</w:t>
            </w:r>
            <w:r w:rsidR="00956AB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,nak.građ</w:t>
            </w:r>
            <w:proofErr w:type="spellEnd"/>
            <w:r w:rsidR="00956AB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  <w:tr w:rsidR="00A36020" w14:paraId="5E0C96E3" w14:textId="77777777" w:rsidTr="00956A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3D07E22" w14:textId="30A2F6A8" w:rsidR="00A36020" w:rsidRPr="008D07D9" w:rsidRDefault="00390D5D" w:rsidP="00571C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  422,45</w:t>
            </w:r>
          </w:p>
        </w:tc>
        <w:tc>
          <w:tcPr>
            <w:tcW w:w="3096" w:type="dxa"/>
          </w:tcPr>
          <w:p w14:paraId="2083C29C" w14:textId="7DC91F95" w:rsidR="00A36020" w:rsidRPr="008D07D9" w:rsidRDefault="00390D5D" w:rsidP="003F2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31.727,81               2.120,43</w:t>
            </w:r>
          </w:p>
        </w:tc>
        <w:tc>
          <w:tcPr>
            <w:tcW w:w="3096" w:type="dxa"/>
          </w:tcPr>
          <w:p w14:paraId="79CD8FA5" w14:textId="0C01CF6B" w:rsidR="00A36020" w:rsidRPr="008D07D9" w:rsidRDefault="00390D5D" w:rsidP="008D07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34.270,69</w:t>
            </w:r>
          </w:p>
        </w:tc>
      </w:tr>
    </w:tbl>
    <w:p w14:paraId="24057CAD" w14:textId="77777777" w:rsidR="00A36020" w:rsidRPr="004E1E72" w:rsidRDefault="00A36020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p w14:paraId="018CB625" w14:textId="77777777" w:rsidR="004E1E72" w:rsidRDefault="004E1E72" w:rsidP="00B659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p w14:paraId="0E344CE3" w14:textId="77777777" w:rsidR="008D07D9" w:rsidRPr="00AC7E4D" w:rsidRDefault="008D07D9" w:rsidP="00B659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>Prema podacima iz tablica 1.do 5. Vidljiva je struktura prihoda,</w:t>
      </w:r>
      <w:r w:rsidR="006B4A36"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>te struktura rashoda i izdataka koji su financirani iz istih.</w:t>
      </w:r>
    </w:p>
    <w:p w14:paraId="077650B9" w14:textId="77777777" w:rsidR="008D07D9" w:rsidRPr="00AC7E4D" w:rsidRDefault="008D07D9" w:rsidP="00B659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F69D4F2" w14:textId="320BF361" w:rsidR="006B4A36" w:rsidRDefault="006B4A36" w:rsidP="00B659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Ostvaren je  </w:t>
      </w:r>
      <w:r w:rsidR="00ED00EE">
        <w:rPr>
          <w:rFonts w:ascii="Times New Roman" w:eastAsia="Times New Roman" w:hAnsi="Times New Roman" w:cs="Times New Roman"/>
          <w:sz w:val="24"/>
          <w:szCs w:val="24"/>
          <w:lang w:eastAsia="hr-HR"/>
        </w:rPr>
        <w:t>negativan</w:t>
      </w:r>
      <w:r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rezultat u iznosu od </w:t>
      </w:r>
      <w:r w:rsidR="00390D5D">
        <w:rPr>
          <w:rFonts w:ascii="Times New Roman" w:eastAsia="Times New Roman" w:hAnsi="Times New Roman" w:cs="Times New Roman"/>
          <w:sz w:val="24"/>
          <w:szCs w:val="24"/>
          <w:lang w:eastAsia="hr-HR"/>
        </w:rPr>
        <w:t>100.790,59</w:t>
      </w:r>
      <w:r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EUR-a</w:t>
      </w:r>
      <w:r w:rsidR="008D07D9"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6E3107"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</w:t>
      </w:r>
      <w:r w:rsidR="00390D5D">
        <w:rPr>
          <w:rFonts w:ascii="Times New Roman" w:eastAsia="Times New Roman" w:hAnsi="Times New Roman" w:cs="Times New Roman"/>
          <w:sz w:val="24"/>
          <w:szCs w:val="24"/>
          <w:lang w:eastAsia="hr-HR"/>
        </w:rPr>
        <w:t>knjiženja plaća u 2025 za prosinac 2024 i prosinac 2025. te je tako evidentirano  trinaest isplata</w:t>
      </w:r>
      <w:r w:rsidR="00ED5F00">
        <w:rPr>
          <w:rFonts w:ascii="Times New Roman" w:eastAsia="Times New Roman" w:hAnsi="Times New Roman" w:cs="Times New Roman"/>
          <w:sz w:val="24"/>
          <w:szCs w:val="24"/>
          <w:lang w:eastAsia="hr-HR"/>
        </w:rPr>
        <w:t>/troška</w:t>
      </w:r>
      <w:r w:rsidR="00390D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plaća, u odnosu na dosadašnja knjiženja kada je evidentirano dvanaest isplata</w:t>
      </w:r>
      <w:r w:rsidR="00ED5F00">
        <w:rPr>
          <w:rFonts w:ascii="Times New Roman" w:eastAsia="Times New Roman" w:hAnsi="Times New Roman" w:cs="Times New Roman"/>
          <w:sz w:val="24"/>
          <w:szCs w:val="24"/>
          <w:lang w:eastAsia="hr-HR"/>
        </w:rPr>
        <w:t>/troška</w:t>
      </w:r>
      <w:r w:rsidR="00390D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</w:t>
      </w:r>
      <w:r w:rsidR="00ED5F00">
        <w:rPr>
          <w:rFonts w:ascii="Times New Roman" w:eastAsia="Times New Roman" w:hAnsi="Times New Roman" w:cs="Times New Roman"/>
          <w:sz w:val="24"/>
          <w:szCs w:val="24"/>
          <w:lang w:eastAsia="hr-HR"/>
        </w:rPr>
        <w:t>laća.</w:t>
      </w:r>
      <w:r w:rsidR="00390D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0FC9834" w14:textId="77777777" w:rsidR="00390D5D" w:rsidRPr="00AC7E4D" w:rsidRDefault="00390D5D" w:rsidP="00B659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32B03D" w14:textId="6A970AA4" w:rsidR="00ED5F00" w:rsidRPr="00732862" w:rsidRDefault="006E3107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3286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Značaj</w:t>
      </w:r>
      <w:r w:rsidR="006B4A36" w:rsidRPr="0073286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nija odstupanja u odnosu na 202</w:t>
      </w:r>
      <w:r w:rsidR="004630E0" w:rsidRPr="0073286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</w:t>
      </w:r>
    </w:p>
    <w:p w14:paraId="5BD5DFD2" w14:textId="77777777" w:rsidR="004630E0" w:rsidRPr="00732862" w:rsidRDefault="004630E0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9DE4C2E" w14:textId="77777777" w:rsidR="00ED5F00" w:rsidRDefault="00ED5F00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3A32B73" w14:textId="77777777" w:rsidR="00732862" w:rsidRDefault="004630E0" w:rsidP="00B659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Odstupnja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odnosu na 2024</w:t>
      </w:r>
      <w:r w:rsidR="006E3107"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</w:t>
      </w:r>
      <w:r w:rsidR="006B4A36"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>u, odnos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 se već na spomenuti metodološki manjak</w:t>
      </w:r>
      <w:r w:rsidR="00B659F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prihoda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</w:t>
      </w:r>
      <w:r w:rsidR="00B659F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plaće </w:t>
      </w:r>
      <w:r w:rsidR="00B659F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zaposlenika, zatim povećanje rashoda za prekovremeni rad zbog povećanog broja </w:t>
      </w:r>
      <w:proofErr w:type="spellStart"/>
      <w:r w:rsidR="00B659F8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stručmih</w:t>
      </w:r>
      <w:proofErr w:type="spellEnd"/>
      <w:r w:rsidR="00B659F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zamjena, nastalih zbog bolovanja zaposlenika, te ostalih rashoda za zaposlene zbog isplate otpremnina za odlazak u mirovinu, te  povećani broj isplate ostalih materijalnih prava.                                   </w:t>
      </w:r>
      <w:r w:rsidR="006B4A36"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659F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tekućoj godini također je pojačano financiranje za materijal i </w:t>
      </w:r>
      <w:r w:rsidR="006B4A36"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>tekuće investicijsko održavanj</w:t>
      </w:r>
      <w:r w:rsidR="00B659F8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6B4A36"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65EA0">
        <w:rPr>
          <w:rFonts w:ascii="Times New Roman" w:eastAsia="Times New Roman" w:hAnsi="Times New Roman" w:cs="Times New Roman"/>
          <w:sz w:val="24"/>
          <w:szCs w:val="24"/>
          <w:lang w:eastAsia="hr-HR"/>
        </w:rPr>
        <w:t>U odnosu na 2024 godinu</w:t>
      </w:r>
      <w:r w:rsidR="0073286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BA1D74B" w14:textId="2FBCDA34" w:rsidR="009D06AA" w:rsidRDefault="00E65EA0" w:rsidP="00B659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32862"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njiženja za zakupnine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najmamine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 evidentirana pod Ostale usluge iz razloga usklade sa planom financiranja. Isto tako Škola je samostalno sklapala Police osiguranja   u 202</w:t>
      </w:r>
      <w:r w:rsidR="00732862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 , pa je po istoj osnovi nastalo odstupanje u odnosu na prethodnu 2024 godinu.</w:t>
      </w:r>
    </w:p>
    <w:p w14:paraId="7A1B2CC4" w14:textId="5BE3D2D1" w:rsidR="008A33AD" w:rsidRDefault="00E65EA0" w:rsidP="00B659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 Značajnija odstupanje prihoda  u odnosu  na  2024 godinu odnosi se </w:t>
      </w:r>
      <w:r w:rsidR="006B4A36"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prihode iz nadležnog proračuna,</w:t>
      </w:r>
      <w:r w:rsidR="009D06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za povećano ulaganje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investicijko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ulaganje, </w:t>
      </w:r>
      <w:r w:rsidR="009D06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 za nabavku dugotrajne </w:t>
      </w:r>
      <w:proofErr w:type="spellStart"/>
      <w:r w:rsidR="009D06AA">
        <w:rPr>
          <w:rFonts w:ascii="Times New Roman" w:eastAsia="Times New Roman" w:hAnsi="Times New Roman" w:cs="Times New Roman"/>
          <w:sz w:val="24"/>
          <w:szCs w:val="24"/>
          <w:lang w:eastAsia="hr-HR"/>
        </w:rPr>
        <w:t>nefinancijek</w:t>
      </w:r>
      <w:proofErr w:type="spellEnd"/>
      <w:r w:rsidR="009D06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imovine (oprema, udžbenici).</w:t>
      </w:r>
    </w:p>
    <w:p w14:paraId="4E1B849A" w14:textId="4F5499EE" w:rsidR="0013030D" w:rsidRPr="00AC7E4D" w:rsidRDefault="0013030D" w:rsidP="00B659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Isto tako došlo je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zanačajnijeg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odstupnja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Prihodima od prodaje proizvoda i robe te pruženih usluga konto 661 iz razloga knjiženja Prihoda od najma i zakupa na iste u odnosu na prošlu 2024 godinu kada su knjiženi na kontu 642, te do samog povećanja prihoda zbog iznajmljivanja dodatnog prostora u zadnjem tromjesečju 2025.</w:t>
      </w:r>
    </w:p>
    <w:p w14:paraId="7F9147C5" w14:textId="77777777" w:rsidR="008A33AD" w:rsidRPr="00AC7E4D" w:rsidRDefault="006E3107" w:rsidP="00B659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DFB9A20" w14:textId="0C14F1C5" w:rsidR="004E1E72" w:rsidRPr="00AC7E4D" w:rsidRDefault="005B1A08" w:rsidP="00B659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005236"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dijelu </w:t>
      </w:r>
      <w:r w:rsidR="008A33AD"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materijalnih troškova </w:t>
      </w:r>
      <w:r w:rsidR="00732862">
        <w:rPr>
          <w:rFonts w:ascii="Times New Roman" w:eastAsia="Times New Roman" w:hAnsi="Times New Roman" w:cs="Times New Roman"/>
          <w:sz w:val="24"/>
          <w:szCs w:val="24"/>
          <w:lang w:eastAsia="hr-HR"/>
        </w:rPr>
        <w:t>kao i troškova</w:t>
      </w:r>
      <w:r w:rsidR="008A33AD"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05236"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>uslug</w:t>
      </w:r>
      <w:r w:rsidR="008A33AD"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troškova plaća za očekivati je stabiliziranje troškova/rashoda</w:t>
      </w:r>
      <w:r w:rsidR="008A33AD"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obzirom da je u protekom periodu došlo do značajnijeg </w:t>
      </w:r>
      <w:r w:rsidR="00005236"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>rasta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/povećanja u odnosu na ranija promatrana razdoblja,</w:t>
      </w:r>
      <w:r w:rsidR="009D06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u cilju smanjenja stope inflacije. </w:t>
      </w:r>
    </w:p>
    <w:p w14:paraId="701BE735" w14:textId="77777777" w:rsidR="00AC7E4D" w:rsidRDefault="00AC7E4D" w:rsidP="00B659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81CE24" w14:textId="4D22DE98" w:rsidR="00AE6B93" w:rsidRPr="00AC7E4D" w:rsidRDefault="00E5748C" w:rsidP="00B659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narednom periodu  </w:t>
      </w:r>
      <w:r w:rsidR="00AE6B93"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očekivati je i dodatno ulaganje u obnovu i uređenje dijela prostora koje je koristila XII Gimnazija,</w:t>
      </w:r>
      <w:r w:rsidR="00AC7E4D"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AE6B93"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koje bi trebalo provesti 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što skorijem vremenu </w:t>
      </w:r>
    </w:p>
    <w:p w14:paraId="03CE3EE2" w14:textId="66A85E03" w:rsidR="00AE6B93" w:rsidRPr="00AC7E4D" w:rsidRDefault="005B1A08" w:rsidP="00B659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="00DC1851">
        <w:rPr>
          <w:rFonts w:ascii="Times New Roman" w:eastAsia="Times New Roman" w:hAnsi="Times New Roman" w:cs="Times New Roman"/>
          <w:sz w:val="24"/>
          <w:szCs w:val="24"/>
          <w:lang w:eastAsia="hr-HR"/>
        </w:rPr>
        <w:t>ako bi se mogao</w:t>
      </w:r>
      <w:r w:rsidR="00AE6B93"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adekvatno planirati upis učen</w:t>
      </w:r>
      <w:r w:rsidR="00DC1851">
        <w:rPr>
          <w:rFonts w:ascii="Times New Roman" w:eastAsia="Times New Roman" w:hAnsi="Times New Roman" w:cs="Times New Roman"/>
          <w:sz w:val="24"/>
          <w:szCs w:val="24"/>
          <w:lang w:eastAsia="hr-HR"/>
        </w:rPr>
        <w:t>ika u narednu šk.202</w:t>
      </w:r>
      <w:r w:rsidR="00F8073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DC1851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F80732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 w:rsidR="00DC18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godinu, kao i </w:t>
      </w:r>
      <w:r w:rsidR="007328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poboljšati </w:t>
      </w:r>
      <w:r w:rsidR="00DC1851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organizacija rada škole</w:t>
      </w:r>
      <w:r w:rsidR="00E574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obzirom na </w:t>
      </w:r>
      <w:proofErr w:type="spellStart"/>
      <w:r w:rsidR="00F80732">
        <w:rPr>
          <w:rFonts w:ascii="Times New Roman" w:eastAsia="Times New Roman" w:hAnsi="Times New Roman" w:cs="Times New Roman"/>
          <w:sz w:val="24"/>
          <w:szCs w:val="24"/>
          <w:lang w:eastAsia="hr-HR"/>
        </w:rPr>
        <w:t>prvođenje</w:t>
      </w:r>
      <w:proofErr w:type="spellEnd"/>
      <w:r w:rsidR="00F8073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druge godine</w:t>
      </w:r>
      <w:r w:rsidR="00E574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modularne nastave</w:t>
      </w:r>
      <w:r w:rsidR="007328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te </w:t>
      </w:r>
      <w:proofErr w:type="spellStart"/>
      <w:r w:rsidR="00732862">
        <w:rPr>
          <w:rFonts w:ascii="Times New Roman" w:eastAsia="Times New Roman" w:hAnsi="Times New Roman" w:cs="Times New Roman"/>
          <w:sz w:val="24"/>
          <w:szCs w:val="24"/>
          <w:lang w:eastAsia="hr-HR"/>
        </w:rPr>
        <w:t>povaćane</w:t>
      </w:r>
      <w:proofErr w:type="spellEnd"/>
      <w:r w:rsidR="007328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potrebe za dodatnim prostorom.</w:t>
      </w:r>
    </w:p>
    <w:p w14:paraId="1A4F04B3" w14:textId="77777777" w:rsidR="000935D3" w:rsidRPr="00AC7E4D" w:rsidRDefault="000935D3" w:rsidP="00B659F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473FB07" w14:textId="77777777" w:rsidR="004E1E72" w:rsidRDefault="004E1E72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>Drugih značajnijih aktivnosti koje bi utjecale na poslovanje škole osim redovitih  nije bilo.</w:t>
      </w:r>
    </w:p>
    <w:p w14:paraId="38F0CA75" w14:textId="77777777" w:rsidR="00E5748C" w:rsidRDefault="00E5748C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351C95B" w14:textId="77777777" w:rsidR="00111C1A" w:rsidRDefault="00111C1A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6BB7023" w14:textId="11FB89DF" w:rsidR="00D17D05" w:rsidRPr="00DC1851" w:rsidRDefault="00D17D05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C18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Pregled značajnijih odstupanja u odnosu na 202</w:t>
      </w:r>
      <w:r w:rsidR="00CE04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4</w:t>
      </w:r>
      <w:r w:rsidRPr="00DC185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godinu</w:t>
      </w:r>
    </w:p>
    <w:p w14:paraId="6FC9D4FD" w14:textId="77777777" w:rsidR="00D17D05" w:rsidRDefault="00D17D05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CFCEBCB" w14:textId="77777777" w:rsidR="00D17D05" w:rsidRDefault="00D17D05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Obrazac – Izvještaj o prihodima i rashodim</w:t>
      </w:r>
      <w:r w:rsidR="005C20E7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5C20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primicima i izdacima –</w:t>
      </w:r>
      <w:r w:rsidR="00DC18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C12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PRRAS</w:t>
      </w:r>
    </w:p>
    <w:p w14:paraId="7DEE8436" w14:textId="77777777" w:rsidR="00D17D05" w:rsidRDefault="00D17D05" w:rsidP="0073286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7C9980" w14:textId="15131B5C" w:rsidR="006338C5" w:rsidRDefault="00D17D05" w:rsidP="0073286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Povećani su ukupni prihodi</w:t>
      </w:r>
      <w:r w:rsidR="00217D4E">
        <w:rPr>
          <w:rFonts w:ascii="Times New Roman" w:eastAsia="Times New Roman" w:hAnsi="Times New Roman" w:cs="Times New Roman"/>
          <w:sz w:val="24"/>
          <w:szCs w:val="24"/>
          <w:lang w:eastAsia="hr-HR"/>
        </w:rPr>
        <w:t>/troškovi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942894">
        <w:rPr>
          <w:rFonts w:ascii="Times New Roman" w:eastAsia="Times New Roman" w:hAnsi="Times New Roman" w:cs="Times New Roman"/>
          <w:sz w:val="24"/>
          <w:szCs w:val="24"/>
          <w:lang w:eastAsia="hr-HR"/>
        </w:rPr>
        <w:t>s osnove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tekuće pomoći proračunskim korisnicima iz proračuna koji im nije nadležan a temeljem potrebe za financiranjem  rasta plaća u 202</w:t>
      </w:r>
      <w:r w:rsidR="00CE048C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godini</w:t>
      </w:r>
      <w:r w:rsidR="00CE04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kao i već navedenih različitih </w:t>
      </w:r>
      <w:r w:rsidR="00732862">
        <w:rPr>
          <w:rFonts w:ascii="Times New Roman" w:eastAsia="Times New Roman" w:hAnsi="Times New Roman" w:cs="Times New Roman"/>
          <w:sz w:val="24"/>
          <w:szCs w:val="24"/>
          <w:lang w:eastAsia="hr-HR"/>
        </w:rPr>
        <w:t>metodoloških</w:t>
      </w:r>
      <w:r w:rsidR="00CE04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knjiženja</w:t>
      </w:r>
      <w:r w:rsidR="006338C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CE04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07EC435" w14:textId="77777777" w:rsidR="006338C5" w:rsidRDefault="006338C5" w:rsidP="0073286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531808" w14:textId="51DC2597" w:rsidR="00D17D05" w:rsidRDefault="006338C5" w:rsidP="0073286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</w:t>
      </w:r>
      <w:r w:rsidR="00217D4E">
        <w:rPr>
          <w:rFonts w:ascii="Times New Roman" w:eastAsia="Times New Roman" w:hAnsi="Times New Roman" w:cs="Times New Roman"/>
          <w:sz w:val="24"/>
          <w:szCs w:val="24"/>
          <w:lang w:eastAsia="hr-HR"/>
        </w:rPr>
        <w:t>ošlo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i </w:t>
      </w:r>
      <w:r w:rsidR="00217D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 </w:t>
      </w:r>
      <w:r w:rsidR="001303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povećanja </w:t>
      </w:r>
      <w:r w:rsidR="00217D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17D05">
        <w:rPr>
          <w:rFonts w:ascii="Times New Roman" w:eastAsia="Times New Roman" w:hAnsi="Times New Roman" w:cs="Times New Roman"/>
          <w:sz w:val="24"/>
          <w:szCs w:val="24"/>
          <w:lang w:eastAsia="hr-HR"/>
        </w:rPr>
        <w:t>prihodi iz nadležnog proračuna za financiranje rashoda poslovanja i rashoda za nabavu nefinancijske imovine.</w:t>
      </w:r>
    </w:p>
    <w:p w14:paraId="08CDD409" w14:textId="77777777" w:rsidR="00942894" w:rsidRDefault="00942894" w:rsidP="0073286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B4C0AAD" w14:textId="067BB6E1" w:rsidR="00942894" w:rsidRDefault="00942894" w:rsidP="0073286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Značajnija odstupanja po kontima prihoda:</w:t>
      </w:r>
      <w:r w:rsidR="00F82405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6711,6712</w:t>
      </w:r>
      <w:r w:rsidR="00217D4E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13030D">
        <w:rPr>
          <w:rFonts w:ascii="Times New Roman" w:eastAsia="Times New Roman" w:hAnsi="Times New Roman" w:cs="Times New Roman"/>
          <w:sz w:val="24"/>
          <w:szCs w:val="24"/>
          <w:lang w:eastAsia="hr-HR"/>
        </w:rPr>
        <w:t>6361</w:t>
      </w:r>
      <w:r w:rsidR="006338C5">
        <w:rPr>
          <w:rFonts w:ascii="Times New Roman" w:eastAsia="Times New Roman" w:hAnsi="Times New Roman" w:cs="Times New Roman"/>
          <w:sz w:val="24"/>
          <w:szCs w:val="24"/>
          <w:lang w:eastAsia="hr-HR"/>
        </w:rPr>
        <w:t>,6615</w:t>
      </w:r>
      <w:r w:rsidR="00F824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</w:t>
      </w:r>
      <w:r w:rsidR="0013030D">
        <w:rPr>
          <w:rFonts w:ascii="Times New Roman" w:eastAsia="Times New Roman" w:hAnsi="Times New Roman" w:cs="Times New Roman"/>
          <w:sz w:val="24"/>
          <w:szCs w:val="24"/>
          <w:lang w:eastAsia="hr-HR"/>
        </w:rPr>
        <w:t>povećanje</w:t>
      </w:r>
      <w:r w:rsidR="00F824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0F426B8A" w14:textId="6F6C5FE5" w:rsidR="00942894" w:rsidRDefault="00942894" w:rsidP="0073286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Značajnija odstupanja po kontima rashoda:</w:t>
      </w:r>
      <w:r w:rsidR="005C20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6338C5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r w:rsidR="00217D4E">
        <w:rPr>
          <w:rFonts w:ascii="Times New Roman" w:eastAsia="Times New Roman" w:hAnsi="Times New Roman" w:cs="Times New Roman"/>
          <w:sz w:val="24"/>
          <w:szCs w:val="24"/>
          <w:lang w:eastAsia="hr-HR"/>
        </w:rPr>
        <w:t>3111,</w:t>
      </w:r>
      <w:r w:rsidR="004C4422">
        <w:rPr>
          <w:rFonts w:ascii="Times New Roman" w:eastAsia="Times New Roman" w:hAnsi="Times New Roman" w:cs="Times New Roman"/>
          <w:sz w:val="24"/>
          <w:szCs w:val="24"/>
          <w:lang w:eastAsia="hr-HR"/>
        </w:rPr>
        <w:t>3113,</w:t>
      </w:r>
      <w:r w:rsidR="00C60903">
        <w:rPr>
          <w:rFonts w:ascii="Times New Roman" w:eastAsia="Times New Roman" w:hAnsi="Times New Roman" w:cs="Times New Roman"/>
          <w:sz w:val="24"/>
          <w:szCs w:val="24"/>
          <w:lang w:eastAsia="hr-HR"/>
        </w:rPr>
        <w:t>3132,</w:t>
      </w:r>
      <w:r w:rsidR="004C44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3121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,32</w:t>
      </w:r>
      <w:r w:rsidR="004C4422">
        <w:rPr>
          <w:rFonts w:ascii="Times New Roman" w:eastAsia="Times New Roman" w:hAnsi="Times New Roman" w:cs="Times New Roman"/>
          <w:sz w:val="24"/>
          <w:szCs w:val="24"/>
          <w:lang w:eastAsia="hr-HR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C60903">
        <w:rPr>
          <w:rFonts w:ascii="Times New Roman" w:eastAsia="Times New Roman" w:hAnsi="Times New Roman" w:cs="Times New Roman"/>
          <w:sz w:val="24"/>
          <w:szCs w:val="24"/>
          <w:lang w:eastAsia="hr-HR"/>
        </w:rPr>
        <w:t>32</w:t>
      </w:r>
      <w:r w:rsidR="004C4422">
        <w:rPr>
          <w:rFonts w:ascii="Times New Roman" w:eastAsia="Times New Roman" w:hAnsi="Times New Roman" w:cs="Times New Roman"/>
          <w:sz w:val="24"/>
          <w:szCs w:val="24"/>
          <w:lang w:eastAsia="hr-HR"/>
        </w:rPr>
        <w:t>39</w:t>
      </w:r>
      <w:r w:rsidR="004B76E3">
        <w:rPr>
          <w:rFonts w:ascii="Times New Roman" w:eastAsia="Times New Roman" w:hAnsi="Times New Roman" w:cs="Times New Roman"/>
          <w:sz w:val="24"/>
          <w:szCs w:val="24"/>
          <w:lang w:eastAsia="hr-HR"/>
        </w:rPr>
        <w:t>,4221</w:t>
      </w:r>
      <w:r w:rsidR="005C20E7">
        <w:rPr>
          <w:rFonts w:ascii="Times New Roman" w:eastAsia="Times New Roman" w:hAnsi="Times New Roman" w:cs="Times New Roman"/>
          <w:sz w:val="24"/>
          <w:szCs w:val="24"/>
          <w:lang w:eastAsia="hr-HR"/>
        </w:rPr>
        <w:t>,4241</w:t>
      </w:r>
      <w:r w:rsidR="006338C5">
        <w:rPr>
          <w:rFonts w:ascii="Times New Roman" w:eastAsia="Times New Roman" w:hAnsi="Times New Roman" w:cs="Times New Roman"/>
          <w:sz w:val="24"/>
          <w:szCs w:val="24"/>
          <w:lang w:eastAsia="hr-HR"/>
        </w:rPr>
        <w:t>)</w:t>
      </w:r>
    </w:p>
    <w:p w14:paraId="62A929EE" w14:textId="77777777" w:rsidR="00C60903" w:rsidRDefault="00C60903" w:rsidP="0073286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2434B3" w14:textId="2F63B509" w:rsidR="005C20E7" w:rsidRDefault="00C60903" w:rsidP="0073286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3111 </w:t>
      </w:r>
      <w:r w:rsidR="00F824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povećanje plaća u 202</w:t>
      </w:r>
      <w:r w:rsidR="006338C5">
        <w:rPr>
          <w:rFonts w:ascii="Times New Roman" w:eastAsia="Times New Roman" w:hAnsi="Times New Roman" w:cs="Times New Roman"/>
          <w:sz w:val="24"/>
          <w:szCs w:val="24"/>
          <w:lang w:eastAsia="hr-HR"/>
        </w:rPr>
        <w:t>5 i knjiženja 13 plaća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F24DDA2" w14:textId="51649242" w:rsidR="004C4422" w:rsidRDefault="004C4422" w:rsidP="0073286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Cto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3113 -  povećanje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usljed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povećanog broja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str.zamjena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bolovanja</w:t>
      </w:r>
    </w:p>
    <w:p w14:paraId="420666E8" w14:textId="1A4BD1B5" w:rsidR="005C20E7" w:rsidRDefault="005C20E7" w:rsidP="0073286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3</w:t>
      </w:r>
      <w:r w:rsidR="00C60903">
        <w:rPr>
          <w:rFonts w:ascii="Times New Roman" w:eastAsia="Times New Roman" w:hAnsi="Times New Roman" w:cs="Times New Roman"/>
          <w:sz w:val="24"/>
          <w:szCs w:val="24"/>
          <w:lang w:eastAsia="hr-HR"/>
        </w:rPr>
        <w:t>132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povećanje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usljed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60903">
        <w:rPr>
          <w:rFonts w:ascii="Times New Roman" w:eastAsia="Times New Roman" w:hAnsi="Times New Roman" w:cs="Times New Roman"/>
          <w:sz w:val="24"/>
          <w:szCs w:val="24"/>
          <w:lang w:eastAsia="hr-HR"/>
        </w:rPr>
        <w:t>rasta mase plaća</w:t>
      </w:r>
      <w:r w:rsidR="006338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knjiženja</w:t>
      </w:r>
    </w:p>
    <w:p w14:paraId="69B8DD86" w14:textId="65C1F334" w:rsidR="004C4422" w:rsidRDefault="004C4422" w:rsidP="0073286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3121 - ostali rashodi za zaposlene povećanje zbog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otpreminina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dr.mater.prava</w:t>
      </w:r>
      <w:proofErr w:type="spellEnd"/>
    </w:p>
    <w:p w14:paraId="378AA569" w14:textId="0CBCCBC7" w:rsidR="005C20E7" w:rsidRDefault="005C20E7" w:rsidP="0073286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32</w:t>
      </w:r>
      <w:r w:rsidR="006338C5">
        <w:rPr>
          <w:rFonts w:ascii="Times New Roman" w:eastAsia="Times New Roman" w:hAnsi="Times New Roman" w:cs="Times New Roman"/>
          <w:sz w:val="24"/>
          <w:szCs w:val="24"/>
          <w:lang w:eastAsia="hr-HR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– povećanje zbog dodatnih ulaganja u održavanje</w:t>
      </w:r>
    </w:p>
    <w:p w14:paraId="41E25567" w14:textId="692128BB" w:rsidR="004C4422" w:rsidRDefault="004C4422" w:rsidP="0073286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 3239-  povećanje zbog promjene knjiženja u odnosu 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pre.raz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.(zakupnine)</w:t>
      </w:r>
    </w:p>
    <w:p w14:paraId="6757E272" w14:textId="3FAE5776" w:rsidR="004C4422" w:rsidRDefault="004C4422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</w:t>
      </w:r>
      <w:r w:rsidR="00276E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4221- povećanje zbog povećanog ulaganja u opremu</w:t>
      </w:r>
    </w:p>
    <w:p w14:paraId="3988ED2C" w14:textId="4B6E7F94" w:rsidR="00DC1851" w:rsidRDefault="00DC1851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Cto</w:t>
      </w:r>
      <w:proofErr w:type="spellEnd"/>
      <w:r w:rsidR="007328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</w:t>
      </w:r>
      <w:r w:rsidR="00276E4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4241 –</w:t>
      </w:r>
      <w:r w:rsidR="00F8240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povećanje troškova 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Knjige- u</w:t>
      </w:r>
      <w:r w:rsidR="00F82405">
        <w:rPr>
          <w:rFonts w:ascii="Times New Roman" w:eastAsia="Times New Roman" w:hAnsi="Times New Roman" w:cs="Times New Roman"/>
          <w:sz w:val="24"/>
          <w:szCs w:val="24"/>
          <w:lang w:eastAsia="hr-HR"/>
        </w:rPr>
        <w:t>džb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eni</w:t>
      </w:r>
      <w:r w:rsidR="00F82405">
        <w:rPr>
          <w:rFonts w:ascii="Times New Roman" w:eastAsia="Times New Roman" w:hAnsi="Times New Roman" w:cs="Times New Roman"/>
          <w:sz w:val="24"/>
          <w:szCs w:val="24"/>
          <w:lang w:eastAsia="hr-HR"/>
        </w:rPr>
        <w:t>ke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radne bilježnice</w:t>
      </w:r>
    </w:p>
    <w:p w14:paraId="54FF7DB6" w14:textId="77777777" w:rsidR="001C12E4" w:rsidRDefault="001C12E4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8688F4" w14:textId="77777777" w:rsidR="001C12E4" w:rsidRDefault="001C12E4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Obrazac -  </w:t>
      </w:r>
      <w:r w:rsidRPr="001C12E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Bilanca</w:t>
      </w:r>
    </w:p>
    <w:p w14:paraId="0C40F0AE" w14:textId="77777777" w:rsidR="001C12E4" w:rsidRDefault="001C12E4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5DF63D" w14:textId="6949CA4D" w:rsidR="001C12E4" w:rsidRPr="00AC7E4D" w:rsidRDefault="001C12E4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odnosu na 202</w:t>
      </w:r>
      <w:r w:rsidR="00F82405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godinu </w:t>
      </w:r>
      <w:r w:rsidR="00C070D5">
        <w:rPr>
          <w:rFonts w:ascii="Times New Roman" w:eastAsia="Times New Roman" w:hAnsi="Times New Roman" w:cs="Times New Roman"/>
          <w:sz w:val="24"/>
          <w:szCs w:val="24"/>
          <w:lang w:eastAsia="hr-HR"/>
        </w:rPr>
        <w:t>odstupanja se odnos</w:t>
      </w:r>
      <w:r w:rsidR="004B76E3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C070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Potraživanja/</w:t>
      </w:r>
      <w:proofErr w:type="spellStart"/>
      <w:r w:rsidR="00C070D5">
        <w:rPr>
          <w:rFonts w:ascii="Times New Roman" w:eastAsia="Times New Roman" w:hAnsi="Times New Roman" w:cs="Times New Roman"/>
          <w:sz w:val="24"/>
          <w:szCs w:val="24"/>
          <w:lang w:eastAsia="hr-HR"/>
        </w:rPr>
        <w:t>obeze</w:t>
      </w:r>
      <w:proofErr w:type="spellEnd"/>
      <w:r w:rsidR="00C070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 osnovi refundacija za bolovanja ,te Potraživanja /ob</w:t>
      </w:r>
      <w:r w:rsidR="004B76E3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C070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eza za zaposlene </w:t>
      </w:r>
    </w:p>
    <w:p w14:paraId="59BC5062" w14:textId="77777777" w:rsidR="004E1E72" w:rsidRDefault="004E1E72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864B1B8" w14:textId="77777777" w:rsidR="001C12E4" w:rsidRDefault="000D7BF9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Obrazac – </w:t>
      </w:r>
      <w:r w:rsidRPr="000D7BF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Izvješ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</w:t>
      </w:r>
      <w:r w:rsidRPr="000D7BF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aj o obvezama</w:t>
      </w:r>
    </w:p>
    <w:p w14:paraId="3A02ABD2" w14:textId="77777777" w:rsidR="000D7BF9" w:rsidRDefault="000D7BF9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386782D" w14:textId="431B054C" w:rsidR="000D7BF9" w:rsidRDefault="00F82405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202</w:t>
      </w:r>
      <w:r w:rsidR="004B76E3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godini došlo je do </w:t>
      </w:r>
      <w:r w:rsidR="004B76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povećanja </w:t>
      </w:r>
      <w:r w:rsidR="00C711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nedospjelih obveza</w:t>
      </w:r>
      <w:r w:rsidR="004B76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 osnovu obveza za zaposlene iz razloga različitih </w:t>
      </w:r>
      <w:proofErr w:type="spellStart"/>
      <w:r w:rsidR="004B76E3">
        <w:rPr>
          <w:rFonts w:ascii="Times New Roman" w:eastAsia="Times New Roman" w:hAnsi="Times New Roman" w:cs="Times New Roman"/>
          <w:sz w:val="24"/>
          <w:szCs w:val="24"/>
          <w:lang w:eastAsia="hr-HR"/>
        </w:rPr>
        <w:t>metodloških</w:t>
      </w:r>
      <w:proofErr w:type="spellEnd"/>
      <w:r w:rsidR="004B76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pristupa knjiženja kao i povećanja </w:t>
      </w:r>
      <w:proofErr w:type="spellStart"/>
      <w:r w:rsidR="004B76E3">
        <w:rPr>
          <w:rFonts w:ascii="Times New Roman" w:eastAsia="Times New Roman" w:hAnsi="Times New Roman" w:cs="Times New Roman"/>
          <w:sz w:val="24"/>
          <w:szCs w:val="24"/>
          <w:lang w:eastAsia="hr-HR"/>
        </w:rPr>
        <w:t>obevza</w:t>
      </w:r>
      <w:proofErr w:type="spellEnd"/>
      <w:r w:rsidR="004B76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="004B76E3">
        <w:rPr>
          <w:rFonts w:ascii="Times New Roman" w:eastAsia="Times New Roman" w:hAnsi="Times New Roman" w:cs="Times New Roman"/>
          <w:sz w:val="24"/>
          <w:szCs w:val="24"/>
          <w:lang w:eastAsia="hr-HR"/>
        </w:rPr>
        <w:t>ra</w:t>
      </w:r>
      <w:proofErr w:type="spellEnd"/>
      <w:r w:rsidR="004B76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refundaciju bolovanja. </w:t>
      </w:r>
    </w:p>
    <w:p w14:paraId="28BD0481" w14:textId="77777777" w:rsidR="0015123F" w:rsidRDefault="0015123F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6629E81" w14:textId="77777777" w:rsidR="0015123F" w:rsidRDefault="0015123F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Obrazac – Izvještaj o promjenama u vrijednosti i obujmu imovine i obveza – </w:t>
      </w:r>
      <w:r w:rsidRPr="0015123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PVRIO</w:t>
      </w:r>
    </w:p>
    <w:p w14:paraId="4067AC4E" w14:textId="77777777" w:rsidR="0015123F" w:rsidRDefault="0015123F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6E73D82" w14:textId="07D92C03" w:rsidR="0015123F" w:rsidRDefault="0015123F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Iskazano je povećanje proizvedene dugotrajne imovine  vidu </w:t>
      </w:r>
      <w:r w:rsidR="00C7118A">
        <w:rPr>
          <w:rFonts w:ascii="Times New Roman" w:eastAsia="Times New Roman" w:hAnsi="Times New Roman" w:cs="Times New Roman"/>
          <w:sz w:val="24"/>
          <w:szCs w:val="24"/>
          <w:lang w:eastAsia="hr-HR"/>
        </w:rPr>
        <w:t>zaprimanja opreme,</w:t>
      </w:r>
      <w:r w:rsidR="00E574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7118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koju  </w:t>
      </w:r>
      <w:r w:rsidR="00E5748C">
        <w:rPr>
          <w:rFonts w:ascii="Times New Roman" w:eastAsia="Times New Roman" w:hAnsi="Times New Roman" w:cs="Times New Roman"/>
          <w:sz w:val="24"/>
          <w:szCs w:val="24"/>
          <w:lang w:eastAsia="hr-HR"/>
        </w:rPr>
        <w:t>nabavku</w:t>
      </w:r>
      <w:r w:rsidR="004B76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r w:rsidR="00E574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izvršio Gradski ured za obrazovanje,</w:t>
      </w:r>
      <w:r w:rsidR="004B76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5748C">
        <w:rPr>
          <w:rFonts w:ascii="Times New Roman" w:eastAsia="Times New Roman" w:hAnsi="Times New Roman" w:cs="Times New Roman"/>
          <w:sz w:val="24"/>
          <w:szCs w:val="24"/>
          <w:lang w:eastAsia="hr-HR"/>
        </w:rPr>
        <w:t>sport i mlade</w:t>
      </w:r>
      <w:r w:rsidR="004B76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grada Zagreba</w:t>
      </w:r>
    </w:p>
    <w:p w14:paraId="7035C97E" w14:textId="77777777" w:rsidR="00C7118A" w:rsidRDefault="00C7118A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02F46C4" w14:textId="77777777" w:rsidR="0015123F" w:rsidRDefault="0015123F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Obrazac – Izvještaj o rashodima prema funkcijskoj klasifikaciji –  </w:t>
      </w:r>
      <w:r w:rsidR="001B06F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RAS-funkcijski</w:t>
      </w:r>
    </w:p>
    <w:p w14:paraId="60BAC34A" w14:textId="77777777" w:rsidR="0015123F" w:rsidRDefault="0015123F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7E2D1E9" w14:textId="03F4D829" w:rsidR="0015123F" w:rsidRDefault="008F0C66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202</w:t>
      </w:r>
      <w:r w:rsidR="004B76E3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godini bilježi se povećanje rashoda u odnosu na 202</w:t>
      </w:r>
      <w:r w:rsidR="004B76E3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.godinu,</w:t>
      </w:r>
    </w:p>
    <w:p w14:paraId="25FFFDB4" w14:textId="77777777" w:rsidR="009D06AA" w:rsidRPr="008F0C66" w:rsidRDefault="009D06AA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9BC44A" w14:textId="77777777" w:rsidR="0015123F" w:rsidRPr="000D7BF9" w:rsidRDefault="0015123F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C63369" w14:textId="77777777" w:rsidR="000D7BF9" w:rsidRDefault="000D7BF9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3AF0587" w14:textId="77777777" w:rsidR="000D7BF9" w:rsidRPr="00AC7E4D" w:rsidRDefault="000D7BF9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CD09F0" w14:textId="25777ABA" w:rsidR="00FD2F82" w:rsidRPr="00AC7E4D" w:rsidRDefault="004A66CD" w:rsidP="00FD2F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 w:rsidR="009D06AA">
        <w:rPr>
          <w:rFonts w:ascii="Times New Roman" w:eastAsia="Times New Roman" w:hAnsi="Times New Roman" w:cs="Times New Roman"/>
          <w:sz w:val="24"/>
          <w:szCs w:val="24"/>
          <w:lang w:eastAsia="hr-HR"/>
        </w:rPr>
        <w:t>30</w:t>
      </w:r>
      <w:r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>.siječnja 202</w:t>
      </w:r>
      <w:r w:rsidR="009D06AA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FD2F82" w:rsidRP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Ravnateljica: Andrea </w:t>
      </w:r>
      <w:proofErr w:type="spellStart"/>
      <w:r w:rsid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>Djurdjević</w:t>
      </w:r>
      <w:proofErr w:type="spellEnd"/>
      <w:r w:rsid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>dr.vet.med</w:t>
      </w:r>
      <w:proofErr w:type="spellEnd"/>
      <w:r w:rsidR="00AC7E4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</w:t>
      </w:r>
    </w:p>
    <w:p w14:paraId="6A030C95" w14:textId="77777777" w:rsidR="004E1E72" w:rsidRPr="004E1E72" w:rsidRDefault="004E1E72" w:rsidP="004E1E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</w:p>
    <w:sectPr w:rsidR="004E1E72" w:rsidRPr="004E1E7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A023C" w14:textId="77777777" w:rsidR="0038293F" w:rsidRDefault="0038293F" w:rsidP="00635470">
      <w:pPr>
        <w:spacing w:after="0" w:line="240" w:lineRule="auto"/>
      </w:pPr>
      <w:r>
        <w:separator/>
      </w:r>
    </w:p>
  </w:endnote>
  <w:endnote w:type="continuationSeparator" w:id="0">
    <w:p w14:paraId="5BD06EAE" w14:textId="77777777" w:rsidR="0038293F" w:rsidRDefault="0038293F" w:rsidP="00635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3814560"/>
      <w:docPartObj>
        <w:docPartGallery w:val="Page Numbers (Bottom of Page)"/>
        <w:docPartUnique/>
      </w:docPartObj>
    </w:sdtPr>
    <w:sdtEndPr/>
    <w:sdtContent>
      <w:p w14:paraId="271859EF" w14:textId="77777777" w:rsidR="00FD4797" w:rsidRDefault="00FD479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42D">
          <w:rPr>
            <w:noProof/>
          </w:rPr>
          <w:t>1</w:t>
        </w:r>
        <w:r>
          <w:fldChar w:fldCharType="end"/>
        </w:r>
      </w:p>
    </w:sdtContent>
  </w:sdt>
  <w:p w14:paraId="6C3EFDB6" w14:textId="77777777" w:rsidR="00FD4797" w:rsidRDefault="00FD479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51FCA" w14:textId="77777777" w:rsidR="0038293F" w:rsidRDefault="0038293F" w:rsidP="00635470">
      <w:pPr>
        <w:spacing w:after="0" w:line="240" w:lineRule="auto"/>
      </w:pPr>
      <w:r>
        <w:separator/>
      </w:r>
    </w:p>
  </w:footnote>
  <w:footnote w:type="continuationSeparator" w:id="0">
    <w:p w14:paraId="75F67D0B" w14:textId="77777777" w:rsidR="0038293F" w:rsidRDefault="0038293F" w:rsidP="006354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E72"/>
    <w:rsid w:val="00005236"/>
    <w:rsid w:val="000124CA"/>
    <w:rsid w:val="000935D3"/>
    <w:rsid w:val="000A5014"/>
    <w:rsid w:val="000C4581"/>
    <w:rsid w:val="000D7BF9"/>
    <w:rsid w:val="00111C1A"/>
    <w:rsid w:val="0013030D"/>
    <w:rsid w:val="0013762D"/>
    <w:rsid w:val="0015123F"/>
    <w:rsid w:val="001954DD"/>
    <w:rsid w:val="001B06FB"/>
    <w:rsid w:val="001C12E4"/>
    <w:rsid w:val="001D7984"/>
    <w:rsid w:val="00211CB9"/>
    <w:rsid w:val="00217D4E"/>
    <w:rsid w:val="00254823"/>
    <w:rsid w:val="00267FCD"/>
    <w:rsid w:val="00276E46"/>
    <w:rsid w:val="0033655F"/>
    <w:rsid w:val="00343FD1"/>
    <w:rsid w:val="0038293F"/>
    <w:rsid w:val="00390D5D"/>
    <w:rsid w:val="003D0493"/>
    <w:rsid w:val="003F2CC9"/>
    <w:rsid w:val="004035BB"/>
    <w:rsid w:val="004630E0"/>
    <w:rsid w:val="004A66CD"/>
    <w:rsid w:val="004B76E3"/>
    <w:rsid w:val="004C4422"/>
    <w:rsid w:val="004E1E72"/>
    <w:rsid w:val="00571CC3"/>
    <w:rsid w:val="005B1A08"/>
    <w:rsid w:val="005C20E7"/>
    <w:rsid w:val="00620A5C"/>
    <w:rsid w:val="006338C5"/>
    <w:rsid w:val="00635470"/>
    <w:rsid w:val="00684FB6"/>
    <w:rsid w:val="006B4A36"/>
    <w:rsid w:val="006E3107"/>
    <w:rsid w:val="006F70B9"/>
    <w:rsid w:val="006F7AA2"/>
    <w:rsid w:val="00732862"/>
    <w:rsid w:val="0077696F"/>
    <w:rsid w:val="008723CE"/>
    <w:rsid w:val="0089477C"/>
    <w:rsid w:val="008A33AD"/>
    <w:rsid w:val="008D07D9"/>
    <w:rsid w:val="008F0C66"/>
    <w:rsid w:val="00920342"/>
    <w:rsid w:val="00936BFF"/>
    <w:rsid w:val="00942894"/>
    <w:rsid w:val="00956AB7"/>
    <w:rsid w:val="00966DDF"/>
    <w:rsid w:val="009D06AA"/>
    <w:rsid w:val="009D70BF"/>
    <w:rsid w:val="009F69EA"/>
    <w:rsid w:val="00A36020"/>
    <w:rsid w:val="00AC7E4D"/>
    <w:rsid w:val="00AE6B93"/>
    <w:rsid w:val="00B659F8"/>
    <w:rsid w:val="00B67756"/>
    <w:rsid w:val="00C070D5"/>
    <w:rsid w:val="00C07D2B"/>
    <w:rsid w:val="00C336E5"/>
    <w:rsid w:val="00C60903"/>
    <w:rsid w:val="00C6642D"/>
    <w:rsid w:val="00C7118A"/>
    <w:rsid w:val="00C86A14"/>
    <w:rsid w:val="00CE048C"/>
    <w:rsid w:val="00CF51D1"/>
    <w:rsid w:val="00D17D05"/>
    <w:rsid w:val="00D3066C"/>
    <w:rsid w:val="00DC1851"/>
    <w:rsid w:val="00E149A8"/>
    <w:rsid w:val="00E371C6"/>
    <w:rsid w:val="00E5748C"/>
    <w:rsid w:val="00E65EA0"/>
    <w:rsid w:val="00E80E99"/>
    <w:rsid w:val="00EA6CF9"/>
    <w:rsid w:val="00EC1D45"/>
    <w:rsid w:val="00ED00EE"/>
    <w:rsid w:val="00ED5F00"/>
    <w:rsid w:val="00F74BFA"/>
    <w:rsid w:val="00F80732"/>
    <w:rsid w:val="00F82405"/>
    <w:rsid w:val="00FD2F82"/>
    <w:rsid w:val="00FD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8EE4"/>
  <w15:docId w15:val="{25E5B952-CD7F-4E2D-8E4A-C6E442ED4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areetka-Isticanje3">
    <w:name w:val="Light Grid Accent 3"/>
    <w:basedOn w:val="Obinatablica"/>
    <w:uiPriority w:val="62"/>
    <w:rsid w:val="0013762D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Reetkatablice">
    <w:name w:val="Table Grid"/>
    <w:basedOn w:val="Obinatablica"/>
    <w:uiPriority w:val="59"/>
    <w:rsid w:val="000C4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ipopis-Isticanje3">
    <w:name w:val="Light List Accent 3"/>
    <w:basedOn w:val="Obinatablica"/>
    <w:uiPriority w:val="61"/>
    <w:rsid w:val="001D798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1D798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Zaglavlje">
    <w:name w:val="header"/>
    <w:basedOn w:val="Normal"/>
    <w:link w:val="ZaglavljeChar"/>
    <w:uiPriority w:val="99"/>
    <w:unhideWhenUsed/>
    <w:rsid w:val="00635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35470"/>
  </w:style>
  <w:style w:type="paragraph" w:styleId="Podnoje">
    <w:name w:val="footer"/>
    <w:basedOn w:val="Normal"/>
    <w:link w:val="PodnojeChar"/>
    <w:uiPriority w:val="99"/>
    <w:unhideWhenUsed/>
    <w:rsid w:val="00635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35470"/>
  </w:style>
  <w:style w:type="paragraph" w:styleId="Tekstbalonia">
    <w:name w:val="Balloon Text"/>
    <w:basedOn w:val="Normal"/>
    <w:link w:val="TekstbaloniaChar"/>
    <w:uiPriority w:val="99"/>
    <w:semiHidden/>
    <w:unhideWhenUsed/>
    <w:rsid w:val="00C07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7D2B"/>
    <w:rPr>
      <w:rFonts w:ascii="Tahoma" w:hAnsi="Tahoma" w:cs="Tahoma"/>
      <w:sz w:val="16"/>
      <w:szCs w:val="16"/>
    </w:rPr>
  </w:style>
  <w:style w:type="table" w:styleId="Srednjareetka1-Isticanje3">
    <w:name w:val="Medium Grid 1 Accent 3"/>
    <w:basedOn w:val="Obinatablica"/>
    <w:uiPriority w:val="67"/>
    <w:rsid w:val="0025482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70B62-9CD8-44FA-886D-D0BC2D924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931</Words>
  <Characters>5307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Josić</dc:creator>
  <cp:lastModifiedBy>Ružica Belić</cp:lastModifiedBy>
  <cp:revision>2</cp:revision>
  <cp:lastPrinted>2025-01-31T08:08:00Z</cp:lastPrinted>
  <dcterms:created xsi:type="dcterms:W3CDTF">2026-02-06T12:52:00Z</dcterms:created>
  <dcterms:modified xsi:type="dcterms:W3CDTF">2026-02-06T12:52:00Z</dcterms:modified>
</cp:coreProperties>
</file>